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https://www.velvetjobs.com/job-descriptions/manager-compliance</w:t>
        </w:r>
      </w:hyperlink>
    </w:p>
    <w:p>
      <w:pPr>
        <w:pStyle w:val="Heading1"/>
      </w:pPr>
      <w:bookmarkStart w:id="21" w:name="example-of-manager-compliance-job-description"/>
      <w:r>
        <w:t xml:space="preserve">Example of Manager, Compliance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manager, compliance.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compliance"/>
      <w:r>
        <w:t xml:space="preserve">Responsibilities for manager,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in the testing of IT General controls for Information Security (Windows, UNIX, Databases), Program Change Management, and other selected Operational processes (i.e., Problem Management., Job Scheduling)</w:t>
      </w:r>
    </w:p>
    <w:p>
      <w:pPr>
        <w:pStyle w:val="Compact"/>
        <w:numPr>
          <w:numId w:val="1001"/>
          <w:ilvl w:val="0"/>
        </w:numPr>
      </w:pPr>
      <w:r>
        <w:t xml:space="preserve">Document specific enhancements to the IMS to reflect additional categories of intermediaries and changes to the controls required</w:t>
      </w:r>
    </w:p>
    <w:p>
      <w:pPr>
        <w:pStyle w:val="Compact"/>
        <w:numPr>
          <w:numId w:val="1001"/>
          <w:ilvl w:val="0"/>
        </w:numPr>
      </w:pPr>
      <w:r>
        <w:t xml:space="preserve">Maintain close relationships within Corporate Banking in the region</w:t>
      </w:r>
    </w:p>
    <w:p>
      <w:pPr>
        <w:pStyle w:val="Compact"/>
        <w:numPr>
          <w:numId w:val="1001"/>
          <w:ilvl w:val="0"/>
        </w:numPr>
      </w:pPr>
      <w:r>
        <w:t xml:space="preserve">Keeping abreast of key regulatory initiatives attending working groups, steering groups and committees where appropriate</w:t>
      </w:r>
    </w:p>
    <w:p>
      <w:pPr>
        <w:pStyle w:val="Compact"/>
        <w:numPr>
          <w:numId w:val="1001"/>
          <w:ilvl w:val="0"/>
        </w:numPr>
      </w:pPr>
      <w:r>
        <w:t xml:space="preserve">Assist in collating and documenting Compliance MI for quarterly and monthly reports at Board and Committee level</w:t>
      </w:r>
    </w:p>
    <w:p>
      <w:pPr>
        <w:pStyle w:val="Compact"/>
        <w:numPr>
          <w:numId w:val="1001"/>
          <w:ilvl w:val="0"/>
        </w:numPr>
      </w:pPr>
      <w:r>
        <w:t xml:space="preserve">The Compliance Manager/Officer is also responsible for ensuring that customer complaints and investigations cases are processed efficiently, accurately and timely in order to meet regulatory requirements and expectations</w:t>
      </w:r>
    </w:p>
    <w:p>
      <w:pPr>
        <w:pStyle w:val="Compact"/>
        <w:numPr>
          <w:numId w:val="1001"/>
          <w:ilvl w:val="0"/>
        </w:numPr>
      </w:pPr>
      <w:r>
        <w:t xml:space="preserve">Conduct periodic review of material classifications (HTS, ECCN, Schedule B, Licenses, ) and update required documentation, database, and processes</w:t>
      </w:r>
    </w:p>
    <w:p>
      <w:pPr>
        <w:pStyle w:val="Compact"/>
        <w:numPr>
          <w:numId w:val="1001"/>
          <w:ilvl w:val="0"/>
        </w:numPr>
      </w:pPr>
      <w:r>
        <w:t xml:space="preserve">Assist with internal reporting and recordkeeping of compliance issues or violations</w:t>
      </w:r>
    </w:p>
    <w:p>
      <w:pPr>
        <w:pStyle w:val="Compact"/>
        <w:numPr>
          <w:numId w:val="1001"/>
          <w:ilvl w:val="0"/>
        </w:numPr>
      </w:pPr>
      <w:r>
        <w:t xml:space="preserve">Interface with internal management and employees of all levels, external customers and regulatory officials</w:t>
      </w:r>
    </w:p>
    <w:p>
      <w:pPr>
        <w:pStyle w:val="Compact"/>
        <w:numPr>
          <w:numId w:val="1001"/>
          <w:ilvl w:val="0"/>
        </w:numPr>
      </w:pPr>
      <w:r>
        <w:t xml:space="preserve">Report all test results to compliance department management the appropriate business clients</w:t>
      </w:r>
    </w:p>
    <w:p>
      <w:pPr>
        <w:pStyle w:val="Heading2"/>
      </w:pPr>
      <w:bookmarkStart w:id="23" w:name="qualifications-for-manager-compliance"/>
      <w:r>
        <w:t xml:space="preserve">Qualifications for manager,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degree or Certified Regulatory Compliance Manager preferred, but will consider equivalent experience in federal consumer compliance</w:t>
      </w:r>
    </w:p>
    <w:p>
      <w:pPr>
        <w:pStyle w:val="Compact"/>
        <w:numPr>
          <w:numId w:val="1002"/>
          <w:ilvl w:val="0"/>
        </w:numPr>
      </w:pPr>
      <w:r>
        <w:t xml:space="preserve">Experience in an electronic accounts payable processing environment, including both domestic and foreign payments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State Sales and Use and Escheatment requirements and filings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1099, 1042 and FATCA requirements</w:t>
      </w:r>
    </w:p>
    <w:p>
      <w:pPr>
        <w:pStyle w:val="Compact"/>
        <w:numPr>
          <w:numId w:val="1002"/>
          <w:ilvl w:val="0"/>
        </w:numPr>
      </w:pPr>
      <w:r>
        <w:t xml:space="preserve">T&amp;E auditing and compliance experience preferred</w:t>
      </w:r>
    </w:p>
    <w:p>
      <w:pPr>
        <w:pStyle w:val="Compact"/>
        <w:numPr>
          <w:numId w:val="1002"/>
          <w:ilvl w:val="0"/>
        </w:numPr>
      </w:pPr>
      <w:r>
        <w:t xml:space="preserve">Possess strong interpersonal, communication, analytical, tactical and organizational skills and be able to work under tight timelines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2021-10-28T13:03:50Z</dcterms:created>
  <dcterms:modified xsi:type="dcterms:W3CDTF">2021-10-28T13:03:50Z</dcterms:modified>
</cp:coreProperties>
</file>