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https://www.velvetjobs.com/job-descriptions/manager-compliance-reporting</w:t>
        </w:r>
      </w:hyperlink>
    </w:p>
    <w:p>
      <w:pPr>
        <w:pStyle w:val="Heading1"/>
      </w:pPr>
      <w:bookmarkStart w:id="21" w:name="example-of-manager-compliance-reporting-job-description"/>
      <w:r>
        <w:t xml:space="preserve">Example of Manager, Compliance Reporting Job Description</w:t>
      </w:r>
      <w:bookmarkEnd w:id="21"/>
    </w:p>
    <w:p>
      <w:pPr>
        <w:pStyle w:val="Compact"/>
      </w:pPr>
      <w:r>
        <w:t xml:space="preserve">Our growing company is looking to fill the role of manager, compliance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mpliance-reporting"/>
      <w:r>
        <w:t xml:space="preserve">Responsibilities for manager, compliance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data and information needs for outside service providers</w:t>
      </w:r>
    </w:p>
    <w:p>
      <w:pPr>
        <w:pStyle w:val="Compact"/>
        <w:numPr>
          <w:numId w:val="1001"/>
          <w:ilvl w:val="0"/>
        </w:numPr>
      </w:pPr>
      <w:r>
        <w:t xml:space="preserve">Maintain US income tax compliance calendar for US international filings</w:t>
      </w:r>
    </w:p>
    <w:p>
      <w:pPr>
        <w:pStyle w:val="Compact"/>
        <w:numPr>
          <w:numId w:val="1001"/>
          <w:ilvl w:val="0"/>
        </w:numPr>
      </w:pPr>
      <w:r>
        <w:t xml:space="preserve">Liaise with other tax groups to ensure proper communication of reporting and compliance issues</w:t>
      </w:r>
    </w:p>
    <w:p>
      <w:pPr>
        <w:pStyle w:val="Compact"/>
        <w:numPr>
          <w:numId w:val="1001"/>
          <w:ilvl w:val="0"/>
        </w:numPr>
      </w:pPr>
      <w:r>
        <w:t xml:space="preserve">Other areas of UK tax experience would be useful including</w:t>
      </w:r>
    </w:p>
    <w:p>
      <w:pPr>
        <w:pStyle w:val="Compact"/>
        <w:numPr>
          <w:numId w:val="1001"/>
          <w:ilvl w:val="0"/>
        </w:numPr>
      </w:pPr>
      <w:r>
        <w:t xml:space="preserve">No direct staff management or budget</w:t>
      </w:r>
    </w:p>
    <w:p>
      <w:pPr>
        <w:pStyle w:val="Compact"/>
        <w:numPr>
          <w:numId w:val="1001"/>
          <w:ilvl w:val="0"/>
        </w:numPr>
      </w:pPr>
      <w:r>
        <w:t xml:space="preserve">Review and direct preparation of all transfer pricing calculations and documentation including headquarters cost allocation, tangible property transactions and intangible property transactions</w:t>
      </w:r>
    </w:p>
    <w:p>
      <w:pPr>
        <w:pStyle w:val="Compact"/>
        <w:numPr>
          <w:numId w:val="1001"/>
          <w:ilvl w:val="0"/>
        </w:numPr>
      </w:pPr>
      <w:r>
        <w:t xml:space="preserve">Conduct technical research for compliance with GAAP and emerging FASB accounting standards to include position papers and presentations/education to the accounting department and the SCCA community</w:t>
      </w:r>
    </w:p>
    <w:p>
      <w:pPr>
        <w:pStyle w:val="Compact"/>
        <w:numPr>
          <w:numId w:val="1001"/>
          <w:ilvl w:val="0"/>
        </w:numPr>
      </w:pPr>
      <w:r>
        <w:t xml:space="preserve">Work in multiple technologies, including advanced MS Excel programming, MS Access Database reporting, SQL Server, Microsoft SSRS, SharePoint and Tableau</w:t>
      </w:r>
    </w:p>
    <w:p>
      <w:pPr>
        <w:pStyle w:val="Compact"/>
        <w:numPr>
          <w:numId w:val="1001"/>
          <w:ilvl w:val="0"/>
        </w:numPr>
      </w:pPr>
      <w:r>
        <w:t xml:space="preserve">Work in a fast paced environment which will require the candidate to shift priorities and toolsets throughout the day</w:t>
      </w:r>
    </w:p>
    <w:p>
      <w:pPr>
        <w:pStyle w:val="Compact"/>
        <w:numPr>
          <w:numId w:val="1001"/>
          <w:ilvl w:val="0"/>
        </w:numPr>
      </w:pPr>
      <w:r>
        <w:t xml:space="preserve">Deconstruct out of date reporting and rebuild in modern technologies</w:t>
      </w:r>
    </w:p>
    <w:p>
      <w:pPr>
        <w:pStyle w:val="Heading2"/>
      </w:pPr>
      <w:bookmarkStart w:id="23" w:name="qualifications-for-manager-compliance-reporting"/>
      <w:r>
        <w:t xml:space="preserve">Qualifications for manager, compliance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interpersonal, communication, and influencing skills are preferred</w:t>
      </w:r>
    </w:p>
    <w:p>
      <w:pPr>
        <w:pStyle w:val="Compact"/>
        <w:numPr>
          <w:numId w:val="1002"/>
          <w:ilvl w:val="0"/>
        </w:numPr>
      </w:pPr>
      <w:r>
        <w:t xml:space="preserve">Strong SAP, Apex, or Thompson Reuters software experience is preferred</w:t>
      </w:r>
    </w:p>
    <w:p>
      <w:pPr>
        <w:pStyle w:val="Compact"/>
        <w:numPr>
          <w:numId w:val="1002"/>
          <w:ilvl w:val="0"/>
        </w:numPr>
      </w:pPr>
      <w:r>
        <w:t xml:space="preserve">Ariba Buyer software experience is preferred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leading high performing teams is preferred</w:t>
      </w:r>
    </w:p>
    <w:p>
      <w:pPr>
        <w:pStyle w:val="Compact"/>
        <w:numPr>
          <w:numId w:val="1002"/>
          <w:ilvl w:val="0"/>
        </w:numPr>
      </w:pPr>
      <w:r>
        <w:t xml:space="preserve">Ideal candidate will preferably have a big-picture orientation and an appreciation to assess impact to the global R2P processes and be able to deliver results within short timeframes</w:t>
      </w:r>
    </w:p>
    <w:p>
      <w:pPr>
        <w:pStyle w:val="Compact"/>
        <w:numPr>
          <w:numId w:val="1002"/>
          <w:ilvl w:val="0"/>
        </w:numPr>
      </w:pPr>
      <w:r>
        <w:t xml:space="preserve">Preferably be a self-starter with the ability to effectively plan, coordinate, and deliver results with minimal guidance.Procurement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mpli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mpli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2021-10-28T18:33:44Z</dcterms:created>
  <dcterms:modified xsi:type="dcterms:W3CDTF">2021-10-28T18:33:44Z</dcterms:modified>
</cp:coreProperties>
</file>