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https://www.velvetjobs.com/job-descriptions/manager-compliance-reporting</w:t>
        </w:r>
      </w:hyperlink>
    </w:p>
    <w:p>
      <w:pPr>
        <w:pStyle w:val="Heading1"/>
      </w:pPr>
      <w:bookmarkStart w:id="21" w:name="example-of-manager-compliance-reporting-job-description"/>
      <w:r>
        <w:t xml:space="preserve">Example of Manager, Compliance Reporting Job Description</w:t>
      </w:r>
      <w:bookmarkEnd w:id="21"/>
    </w:p>
    <w:p>
      <w:pPr>
        <w:pStyle w:val="Compact"/>
      </w:pPr>
      <w:r>
        <w:t xml:space="preserve">Our company is looking for a manager, compliance reporting.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compliance-reporting"/>
      <w:r>
        <w:t xml:space="preserve">Responsibilities for manager, compliance reporting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UK tax reporting for UK-resident partnerships</w:t>
      </w:r>
    </w:p>
    <w:p>
      <w:pPr>
        <w:pStyle w:val="Compact"/>
        <w:numPr>
          <w:numId w:val="1001"/>
          <w:ilvl w:val="0"/>
        </w:numPr>
      </w:pPr>
      <w:r>
        <w:t xml:space="preserve">Overseeing preparation and timely delivery of quarterly financial-statement provisions for fund entities and management company</w:t>
      </w:r>
    </w:p>
    <w:p>
      <w:pPr>
        <w:pStyle w:val="Compact"/>
        <w:numPr>
          <w:numId w:val="1001"/>
          <w:ilvl w:val="0"/>
        </w:numPr>
      </w:pPr>
      <w:r>
        <w:t xml:space="preserve">Responding to investor and internal stakeholder requests</w:t>
      </w:r>
    </w:p>
    <w:p>
      <w:pPr>
        <w:pStyle w:val="Compact"/>
        <w:numPr>
          <w:numId w:val="1001"/>
          <w:ilvl w:val="0"/>
        </w:numPr>
      </w:pPr>
      <w:r>
        <w:t xml:space="preserve">Responding to government notices and audit requests</w:t>
      </w:r>
    </w:p>
    <w:p>
      <w:pPr>
        <w:pStyle w:val="Compact"/>
        <w:numPr>
          <w:numId w:val="1001"/>
          <w:ilvl w:val="0"/>
        </w:numPr>
      </w:pPr>
      <w:r>
        <w:t xml:space="preserve">Oversee the preparation and distribution of all quarterly compliance reporting to the platform and function operating committees</w:t>
      </w:r>
    </w:p>
    <w:p>
      <w:pPr>
        <w:pStyle w:val="Compact"/>
        <w:numPr>
          <w:numId w:val="1001"/>
          <w:ilvl w:val="0"/>
        </w:numPr>
      </w:pPr>
      <w:r>
        <w:t xml:space="preserve">Ensure that key metrics are incorporated into reporting processes, with appropriate key messages being highlighted including the completion of appropriate data analyses</w:t>
      </w:r>
    </w:p>
    <w:p>
      <w:pPr>
        <w:pStyle w:val="Compact"/>
        <w:numPr>
          <w:numId w:val="1001"/>
          <w:ilvl w:val="0"/>
        </w:numPr>
      </w:pPr>
      <w:r>
        <w:t xml:space="preserve">Track and report on examinations underway with assigned businesses and follow due dates for completion of action plans set to address compliance matters for assigned businesses</w:t>
      </w:r>
    </w:p>
    <w:p>
      <w:pPr>
        <w:pStyle w:val="Compact"/>
        <w:numPr>
          <w:numId w:val="1001"/>
          <w:ilvl w:val="0"/>
        </w:numPr>
      </w:pPr>
      <w:r>
        <w:t xml:space="preserve">Lead the coordination and compilation of the quarterly assurance process to Finance</w:t>
      </w:r>
    </w:p>
    <w:p>
      <w:pPr>
        <w:pStyle w:val="Compact"/>
        <w:numPr>
          <w:numId w:val="1001"/>
          <w:ilvl w:val="0"/>
        </w:numPr>
      </w:pPr>
      <w:r>
        <w:t xml:space="preserve">Manage the provision of analysis of regulatory compliance information for regulators, internal and external auditors</w:t>
      </w:r>
    </w:p>
    <w:p>
      <w:pPr>
        <w:pStyle w:val="Compact"/>
        <w:numPr>
          <w:numId w:val="1001"/>
          <w:ilvl w:val="0"/>
        </w:numPr>
      </w:pPr>
      <w:r>
        <w:t xml:space="preserve">Manage the Global Compliance Center of Governance Operational Risk Management reporting responsibilities</w:t>
      </w:r>
    </w:p>
    <w:p>
      <w:pPr>
        <w:pStyle w:val="Heading2"/>
      </w:pPr>
      <w:bookmarkStart w:id="23" w:name="qualifications-for-manager-compliance-reporting"/>
      <w:r>
        <w:t xml:space="preserve">Qualifications for manager, compliance reporting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Compile, collect, consolidate and produce all Responsible Banking and Fair Lending Risk Assessments in conjunction with subject matter experts and the business unit compliance teams</w:t>
      </w:r>
    </w:p>
    <w:p>
      <w:pPr>
        <w:pStyle w:val="Compact"/>
        <w:numPr>
          <w:numId w:val="1002"/>
          <w:ilvl w:val="0"/>
        </w:numPr>
      </w:pPr>
      <w:r>
        <w:t xml:space="preserve">Provide regular reporting on BOW’s progress in lending to underserved communities throughout BOW’s footprint using Centrax, Fair Lending Magic, Lending Patterns or other commercially available fair lending software</w:t>
      </w:r>
    </w:p>
    <w:p>
      <w:pPr>
        <w:pStyle w:val="Compact"/>
        <w:numPr>
          <w:numId w:val="1002"/>
          <w:ilvl w:val="0"/>
        </w:numPr>
      </w:pPr>
      <w:r>
        <w:t xml:space="preserve">Report on completion rates for the bank’s annual Responsible Banking and Fair Lending Activity Plan</w:t>
      </w:r>
    </w:p>
    <w:p>
      <w:pPr>
        <w:pStyle w:val="Compact"/>
        <w:numPr>
          <w:numId w:val="1002"/>
          <w:ilvl w:val="0"/>
        </w:numPr>
      </w:pPr>
      <w:r>
        <w:t xml:space="preserve">Make recommendations to improve or streamline current practices to improve reporting analysis and commentary or data quality, timeliness and accuracy</w:t>
      </w:r>
    </w:p>
    <w:p>
      <w:pPr>
        <w:pStyle w:val="Compact"/>
        <w:numPr>
          <w:numId w:val="1002"/>
          <w:ilvl w:val="0"/>
        </w:numPr>
      </w:pPr>
      <w:r>
        <w:t xml:space="preserve">Ideally the candidate will have knowledge of the GWM business and products</w:t>
      </w:r>
    </w:p>
    <w:p>
      <w:pPr>
        <w:pStyle w:val="Compact"/>
        <w:numPr>
          <w:numId w:val="1002"/>
          <w:ilvl w:val="0"/>
        </w:numPr>
      </w:pPr>
      <w:r>
        <w:t xml:space="preserve">Development of complex analysis, reports and metrics for optimal presentation to Global Compliance and Firm wide executives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ompliance-repor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ompliance-repor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2021-10-28T13:10:39Z</dcterms:created>
  <dcterms:modified xsi:type="dcterms:W3CDTF">2021-10-28T13:10:39Z</dcterms:modified>
</cp:coreProperties>
</file>