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https://www.velvetjobs.com/job-descriptions/manager-commercial</w:t>
        </w:r>
      </w:hyperlink>
    </w:p>
    <w:p>
      <w:pPr>
        <w:pStyle w:val="Heading1"/>
      </w:pPr>
      <w:bookmarkStart w:id="21" w:name="example-of-manager-commercial-job-description"/>
      <w:r>
        <w:t xml:space="preserve">Example of Manager, Commercial Job Description</w:t>
      </w:r>
      <w:bookmarkEnd w:id="21"/>
    </w:p>
    <w:p>
      <w:pPr>
        <w:pStyle w:val="Compact"/>
      </w:pPr>
      <w:r>
        <w:t xml:space="preserve">Our innovative and growing company is hiring for a manager, commercial. To join our growing team, please review the list of responsibilities and qualifications.</w:t>
      </w:r>
    </w:p>
    <w:p>
      <w:pPr>
        <w:pStyle w:val="Heading2"/>
      </w:pPr>
      <w:bookmarkStart w:id="22" w:name="responsibilities-for-manager-commercial"/>
      <w:r>
        <w:t xml:space="preserve">Responsibilities for manager,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competitive and alternative offerings</w:t>
      </w:r>
    </w:p>
    <w:p>
      <w:pPr>
        <w:pStyle w:val="Compact"/>
        <w:numPr>
          <w:numId w:val="1001"/>
          <w:ilvl w:val="0"/>
        </w:numPr>
      </w:pPr>
      <w:r>
        <w:t xml:space="preserve">Manage internal stakeholder relationships and lead data analysis to guide shaping future commercial models to drive revenue growth</w:t>
      </w:r>
    </w:p>
    <w:p>
      <w:pPr>
        <w:pStyle w:val="Compact"/>
        <w:numPr>
          <w:numId w:val="1001"/>
          <w:ilvl w:val="0"/>
        </w:numPr>
      </w:pPr>
      <w:r>
        <w:t xml:space="preserve">Analyse commercial trends and market dynamics with commercial focus</w:t>
      </w:r>
    </w:p>
    <w:p>
      <w:pPr>
        <w:pStyle w:val="Compact"/>
        <w:numPr>
          <w:numId w:val="1001"/>
          <w:ilvl w:val="0"/>
        </w:numPr>
      </w:pPr>
      <w:r>
        <w:t xml:space="preserve">Assist in the correct allocation of risk elements under the work packages</w:t>
      </w:r>
    </w:p>
    <w:p>
      <w:pPr>
        <w:pStyle w:val="Compact"/>
        <w:numPr>
          <w:numId w:val="1001"/>
          <w:ilvl w:val="0"/>
        </w:numPr>
      </w:pPr>
      <w:r>
        <w:t xml:space="preserve">Provide general commercial and legal advice to the business</w:t>
      </w:r>
    </w:p>
    <w:p>
      <w:pPr>
        <w:pStyle w:val="Compact"/>
        <w:numPr>
          <w:numId w:val="1001"/>
          <w:ilvl w:val="0"/>
        </w:numPr>
      </w:pPr>
      <w:r>
        <w:t xml:space="preserve">Negotiate with client and third party suppliers on contracts to ensure the business is not exposed to undue risk and secures an acceptable commercial position</w:t>
      </w:r>
    </w:p>
    <w:p>
      <w:pPr>
        <w:pStyle w:val="Compact"/>
        <w:numPr>
          <w:numId w:val="1001"/>
          <w:ilvl w:val="0"/>
        </w:numPr>
      </w:pPr>
      <w:r>
        <w:t xml:space="preserve">Review and advise upon liabilities in new and existing contracts</w:t>
      </w:r>
    </w:p>
    <w:p>
      <w:pPr>
        <w:pStyle w:val="Compact"/>
        <w:numPr>
          <w:numId w:val="1001"/>
          <w:ilvl w:val="0"/>
        </w:numPr>
      </w:pPr>
      <w:r>
        <w:t xml:space="preserve">Verify that the business complies with Group and divisional commercial policies</w:t>
      </w:r>
    </w:p>
    <w:p>
      <w:pPr>
        <w:pStyle w:val="Compact"/>
        <w:numPr>
          <w:numId w:val="1001"/>
          <w:ilvl w:val="0"/>
        </w:numPr>
      </w:pPr>
      <w:r>
        <w:t xml:space="preserve">To escalate issues relating to exposure to commercial risk to the appropriate person within the business</w:t>
      </w:r>
    </w:p>
    <w:p>
      <w:pPr>
        <w:pStyle w:val="Compact"/>
        <w:numPr>
          <w:numId w:val="1001"/>
          <w:ilvl w:val="0"/>
        </w:numPr>
      </w:pPr>
      <w:r>
        <w:t xml:space="preserve">To support and oversee commercial elements of the change process to ensure that the appropriate pricing is achieved and all commercial implications are considered</w:t>
      </w:r>
    </w:p>
    <w:p>
      <w:pPr>
        <w:pStyle w:val="Heading2"/>
      </w:pPr>
      <w:bookmarkStart w:id="23" w:name="qualifications-for-manager-commercial"/>
      <w:r>
        <w:t xml:space="preserve">Qualifications for manager,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AS4300 and AS2124 Commercial Models</w:t>
      </w:r>
    </w:p>
    <w:p>
      <w:pPr>
        <w:pStyle w:val="Compact"/>
        <w:numPr>
          <w:numId w:val="1002"/>
          <w:ilvl w:val="0"/>
        </w:numPr>
      </w:pPr>
      <w:r>
        <w:t xml:space="preserve">University education (Business or Technical discipline preferred)</w:t>
      </w:r>
    </w:p>
    <w:p>
      <w:pPr>
        <w:pStyle w:val="Compact"/>
        <w:numPr>
          <w:numId w:val="1002"/>
          <w:ilvl w:val="0"/>
        </w:numPr>
      </w:pPr>
      <w:r>
        <w:t xml:space="preserve">Minimum 15 years of experience with at least 7-10 years in a managerial capacity in multinational companies operating in China</w:t>
      </w:r>
    </w:p>
    <w:p>
      <w:pPr>
        <w:pStyle w:val="Compact"/>
        <w:numPr>
          <w:numId w:val="1002"/>
          <w:ilvl w:val="0"/>
        </w:numPr>
      </w:pPr>
      <w:r>
        <w:t xml:space="preserve">Such other duties and responsibilities that are commensurate with their knowledge, skill and experience</w:t>
      </w:r>
    </w:p>
    <w:p>
      <w:pPr>
        <w:pStyle w:val="Compact"/>
        <w:numPr>
          <w:numId w:val="1002"/>
          <w:ilvl w:val="0"/>
        </w:numPr>
      </w:pPr>
      <w:r>
        <w:t xml:space="preserve">Commercially analyse / review existing business practices and procedures, identifying Commercial and Financial risks and proposing and project managing iterative improvement</w:t>
      </w:r>
    </w:p>
    <w:p>
      <w:pPr>
        <w:pStyle w:val="Compact"/>
        <w:numPr>
          <w:numId w:val="1002"/>
          <w:ilvl w:val="0"/>
        </w:numPr>
      </w:pPr>
      <w:r>
        <w:t xml:space="preserve">Check the quality and completeness of professional fee proposals prior to submission against agreed norms, where appropriate recommending improvement to such norms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2021-10-28T13:02:12Z</dcterms:created>
  <dcterms:modified xsi:type="dcterms:W3CDTF">2021-10-28T13:02:12Z</dcterms:modified>
</cp:coreProperties>
</file>