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https://www.velvetjobs.com/job-descriptions/manager-client-service</w:t>
        </w:r>
      </w:hyperlink>
    </w:p>
    <w:p>
      <w:pPr>
        <w:pStyle w:val="Heading1"/>
      </w:pPr>
      <w:bookmarkStart w:id="21" w:name="example-of-manager-client-service-job-description"/>
      <w:r>
        <w:t xml:space="preserve">Example of Manager, Client Service Job Description</w:t>
      </w:r>
      <w:bookmarkEnd w:id="21"/>
    </w:p>
    <w:p>
      <w:pPr>
        <w:pStyle w:val="Compact"/>
      </w:pPr>
      <w:r>
        <w:t xml:space="preserve">Our company is looking for a manager, client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lient-service"/>
      <w:r>
        <w:t xml:space="preserve">Responsibilities for manager, client service</w:t>
      </w:r>
      <w:bookmarkEnd w:id="22"/>
    </w:p>
    <w:p>
      <w:pPr>
        <w:pStyle w:val="Compact"/>
        <w:numPr>
          <w:numId w:val="1001"/>
          <w:ilvl w:val="0"/>
        </w:numPr>
      </w:pPr>
      <w:r>
        <w:t xml:space="preserve">Provide and/or co-ordinate appropriate representation for Business Operations at Client meetings and due diligence visits</w:t>
      </w:r>
    </w:p>
    <w:p>
      <w:pPr>
        <w:pStyle w:val="Compact"/>
        <w:numPr>
          <w:numId w:val="1001"/>
          <w:ilvl w:val="0"/>
        </w:numPr>
      </w:pPr>
      <w:r>
        <w:t xml:space="preserve">Manage a team of Analysts who serve as the primary support contacts for all Aladdin tools, analytics and workflows of users across the Aladdin client base</w:t>
      </w:r>
    </w:p>
    <w:p>
      <w:pPr>
        <w:pStyle w:val="Compact"/>
        <w:numPr>
          <w:numId w:val="1001"/>
          <w:ilvl w:val="0"/>
        </w:numPr>
      </w:pPr>
      <w:r>
        <w:t xml:space="preserve">Oversee day-to-day resolution of client inquiries, ensuring accurate and timely responses and acting as a point of escalation for clients and internal client relationship management teams</w:t>
      </w:r>
    </w:p>
    <w:p>
      <w:pPr>
        <w:pStyle w:val="Compact"/>
        <w:numPr>
          <w:numId w:val="1001"/>
          <w:ilvl w:val="0"/>
        </w:numPr>
      </w:pPr>
      <w:r>
        <w:t xml:space="preserve">Take ownership and responsibility for clients’ satisfaction in partnership with other client facing teams across the Aladdin Business</w:t>
      </w:r>
    </w:p>
    <w:p>
      <w:pPr>
        <w:pStyle w:val="Compact"/>
        <w:numPr>
          <w:numId w:val="1001"/>
          <w:ilvl w:val="0"/>
        </w:numPr>
      </w:pPr>
      <w:r>
        <w:t xml:space="preserve">Serve as a point of escalation across the team for specific product areas within Aladdin where you have the expertise</w:t>
      </w:r>
    </w:p>
    <w:p>
      <w:pPr>
        <w:pStyle w:val="Compact"/>
        <w:numPr>
          <w:numId w:val="1001"/>
          <w:ilvl w:val="0"/>
        </w:numPr>
      </w:pPr>
      <w:r>
        <w:t xml:space="preserve">Apply product and client expertise to manage and lead strategic and tactical projects for the Client Services team and the broader Aladdin Business</w:t>
      </w:r>
    </w:p>
    <w:p>
      <w:pPr>
        <w:pStyle w:val="Compact"/>
        <w:numPr>
          <w:numId w:val="1001"/>
          <w:ilvl w:val="0"/>
        </w:numPr>
      </w:pPr>
      <w:r>
        <w:t xml:space="preserve">Maintain client engagement by leading and contributing to client projects</w:t>
      </w:r>
    </w:p>
    <w:p>
      <w:pPr>
        <w:pStyle w:val="Compact"/>
        <w:numPr>
          <w:numId w:val="1001"/>
          <w:ilvl w:val="0"/>
        </w:numPr>
      </w:pPr>
      <w:r>
        <w:t xml:space="preserve">Help lead and engage in broader cross-client initiatives</w:t>
      </w:r>
    </w:p>
    <w:p>
      <w:pPr>
        <w:pStyle w:val="Compact"/>
        <w:numPr>
          <w:numId w:val="1001"/>
          <w:ilvl w:val="0"/>
        </w:numPr>
      </w:pPr>
      <w:r>
        <w:t xml:space="preserve">Contribute to the overall strategy and execution of the Aladdin Business Analyst Program, and help shape the program as it grows</w:t>
      </w:r>
    </w:p>
    <w:p>
      <w:pPr>
        <w:pStyle w:val="Compact"/>
        <w:numPr>
          <w:numId w:val="1001"/>
          <w:ilvl w:val="0"/>
        </w:numPr>
      </w:pPr>
      <w:r>
        <w:t xml:space="preserve">Support recruiting, staffing, Analyst onboarding and career planning</w:t>
      </w:r>
    </w:p>
    <w:p>
      <w:pPr>
        <w:pStyle w:val="Heading2"/>
      </w:pPr>
      <w:bookmarkStart w:id="23" w:name="qualifications-for-manager-client-service"/>
      <w:r>
        <w:t xml:space="preserve">Qualifications for manager, client service</w:t>
      </w:r>
      <w:bookmarkEnd w:id="23"/>
    </w:p>
    <w:p>
      <w:pPr>
        <w:pStyle w:val="Compact"/>
        <w:numPr>
          <w:numId w:val="1002"/>
          <w:ilvl w:val="0"/>
        </w:numPr>
      </w:pPr>
      <w:r>
        <w:t xml:space="preserve">4+ years of similar experience with an emphasis on professional customer service</w:t>
      </w:r>
    </w:p>
    <w:p>
      <w:pPr>
        <w:pStyle w:val="Compact"/>
        <w:numPr>
          <w:numId w:val="1002"/>
          <w:ilvl w:val="0"/>
        </w:numPr>
      </w:pPr>
      <w:r>
        <w:t xml:space="preserve">A notary certification is a plus</w:t>
      </w:r>
    </w:p>
    <w:p>
      <w:pPr>
        <w:pStyle w:val="Compact"/>
        <w:numPr>
          <w:numId w:val="1002"/>
          <w:ilvl w:val="0"/>
        </w:numPr>
      </w:pPr>
      <w:r>
        <w:t xml:space="preserve">Promote the use of job aids and training material to assist in control accountabilities</w:t>
      </w:r>
    </w:p>
    <w:p>
      <w:pPr>
        <w:pStyle w:val="Compact"/>
        <w:numPr>
          <w:numId w:val="1002"/>
          <w:ilvl w:val="0"/>
        </w:numPr>
      </w:pPr>
      <w:r>
        <w:t xml:space="preserve">Knowledge of Bank regulatory risk and compliance policies, processes and requirements</w:t>
      </w:r>
    </w:p>
    <w:p>
      <w:pPr>
        <w:pStyle w:val="Compact"/>
        <w:numPr>
          <w:numId w:val="1002"/>
          <w:ilvl w:val="0"/>
        </w:numPr>
      </w:pPr>
      <w:r>
        <w:t xml:space="preserve">Knowledge of Retail Banking systems, applications, processes and procedures</w:t>
      </w:r>
    </w:p>
    <w:p>
      <w:pPr>
        <w:pStyle w:val="Compact"/>
        <w:numPr>
          <w:numId w:val="1002"/>
          <w:ilvl w:val="0"/>
        </w:numPr>
      </w:pPr>
      <w:r>
        <w:t xml:space="preserve">Familiarity with Private Banking and Private Investment Counsel businesses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ient-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ient-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2021-10-28T13:14:36Z</dcterms:created>
  <dcterms:modified xsi:type="dcterms:W3CDTF">2021-10-28T13:14:36Z</dcterms:modified>
</cp:coreProperties>
</file>