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https://www.velvetjobs.com/job-descriptions/manager-claims</w:t>
        </w:r>
      </w:hyperlink>
    </w:p>
    <w:p>
      <w:pPr>
        <w:pStyle w:val="Heading1"/>
      </w:pPr>
      <w:bookmarkStart w:id="21" w:name="example-of-manager-claims-job-description"/>
      <w:r>
        <w:t xml:space="preserve">Example of Manager, Claims Job Description</w:t>
      </w:r>
      <w:bookmarkEnd w:id="21"/>
    </w:p>
    <w:p>
      <w:pPr>
        <w:pStyle w:val="Compact"/>
      </w:pPr>
      <w:r>
        <w:t xml:space="preserve">Our company is hiring for a manager, claims.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laims"/>
      <w:r>
        <w:t xml:space="preserve">Responsibilities for manager,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develop relationships with the claims management provider ensuring robust management of TPA performance</w:t>
      </w:r>
    </w:p>
    <w:p>
      <w:pPr>
        <w:pStyle w:val="Compact"/>
        <w:numPr>
          <w:numId w:val="1001"/>
          <w:ilvl w:val="0"/>
        </w:numPr>
      </w:pPr>
      <w:r>
        <w:t xml:space="preserve">Ensure claims are serviced in accordance with agreed contractual terms</w:t>
      </w:r>
    </w:p>
    <w:p>
      <w:pPr>
        <w:pStyle w:val="Compact"/>
        <w:numPr>
          <w:numId w:val="1001"/>
          <w:ilvl w:val="0"/>
        </w:numPr>
      </w:pPr>
      <w:r>
        <w:t xml:space="preserve">Review format, content and frequency of audits, performance data and KPIs</w:t>
      </w:r>
    </w:p>
    <w:p>
      <w:pPr>
        <w:pStyle w:val="Compact"/>
        <w:numPr>
          <w:numId w:val="1001"/>
          <w:ilvl w:val="0"/>
        </w:numPr>
      </w:pPr>
      <w:r>
        <w:t xml:space="preserve">Ensure reports and MI meets the requirements of internal stakeholders and actively used to drive positive outcomes</w:t>
      </w:r>
    </w:p>
    <w:p>
      <w:pPr>
        <w:pStyle w:val="Compact"/>
        <w:numPr>
          <w:numId w:val="1001"/>
          <w:ilvl w:val="0"/>
        </w:numPr>
      </w:pPr>
      <w:r>
        <w:t xml:space="preserve">Be a technical referral point to handle claims outside of DA limits</w:t>
      </w:r>
    </w:p>
    <w:p>
      <w:pPr>
        <w:pStyle w:val="Compact"/>
        <w:numPr>
          <w:numId w:val="1001"/>
          <w:ilvl w:val="0"/>
        </w:numPr>
      </w:pPr>
      <w:r>
        <w:t xml:space="preserve">Implement performance management frameworks to Benchmark Claims TPA performance</w:t>
      </w:r>
    </w:p>
    <w:p>
      <w:pPr>
        <w:pStyle w:val="Compact"/>
        <w:numPr>
          <w:numId w:val="1001"/>
          <w:ilvl w:val="0"/>
        </w:numPr>
      </w:pPr>
      <w:r>
        <w:t xml:space="preserve">Develop a go-forward strategy for travel claims management</w:t>
      </w:r>
    </w:p>
    <w:p>
      <w:pPr>
        <w:pStyle w:val="Compact"/>
        <w:numPr>
          <w:numId w:val="1001"/>
          <w:ilvl w:val="0"/>
        </w:numPr>
      </w:pPr>
      <w:r>
        <w:t xml:space="preserve">Work with the Professional Services Manager and under the guidance of the CIC General Manager/CIC Senior Director to create procedures that will enhance workflow and create efficiencies</w:t>
      </w:r>
    </w:p>
    <w:p>
      <w:pPr>
        <w:pStyle w:val="Compact"/>
        <w:numPr>
          <w:numId w:val="1001"/>
          <w:ilvl w:val="0"/>
        </w:numPr>
      </w:pPr>
      <w:r>
        <w:t xml:space="preserve">Oversee work to ensure all daily tasks are completed</w:t>
      </w:r>
    </w:p>
    <w:p>
      <w:pPr>
        <w:pStyle w:val="Compact"/>
        <w:numPr>
          <w:numId w:val="1001"/>
          <w:ilvl w:val="0"/>
        </w:numPr>
      </w:pPr>
      <w:r>
        <w:t xml:space="preserve">Work with the Follow-Up/Retro Supervisor to prioritize and monitor retro reports to ensure timely resolution</w:t>
      </w:r>
    </w:p>
    <w:p>
      <w:pPr>
        <w:pStyle w:val="Heading2"/>
      </w:pPr>
      <w:bookmarkStart w:id="23" w:name="qualifications-for-manager-claims"/>
      <w:r>
        <w:t xml:space="preserve">Qualifications for manager,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in managing call center operations</w:t>
      </w:r>
    </w:p>
    <w:p>
      <w:pPr>
        <w:pStyle w:val="Compact"/>
        <w:numPr>
          <w:numId w:val="1002"/>
          <w:ilvl w:val="0"/>
        </w:numPr>
      </w:pPr>
      <w:r>
        <w:t xml:space="preserve">Must be detail oriented with organizational and follow up skills ( self-starter)</w:t>
      </w:r>
    </w:p>
    <w:p>
      <w:pPr>
        <w:pStyle w:val="Compact"/>
        <w:numPr>
          <w:numId w:val="1002"/>
          <w:ilvl w:val="0"/>
        </w:numPr>
      </w:pPr>
      <w:r>
        <w:t xml:space="preserve">Claims adjudication skills or licensed insurance professional</w:t>
      </w:r>
    </w:p>
    <w:p>
      <w:pPr>
        <w:pStyle w:val="Compact"/>
        <w:numPr>
          <w:numId w:val="1002"/>
          <w:ilvl w:val="0"/>
        </w:numPr>
      </w:pPr>
      <w:r>
        <w:t xml:space="preserve">Bachelor’s degree with 10+ years’ claims management experience in a corporate risk management department, insurance broker or insurer with a demonstrated ability to act as a liaison and to provide quality claims service</w:t>
      </w:r>
    </w:p>
    <w:p>
      <w:pPr>
        <w:pStyle w:val="Compact"/>
        <w:numPr>
          <w:numId w:val="1002"/>
          <w:ilvl w:val="0"/>
        </w:numPr>
      </w:pPr>
      <w:r>
        <w:t xml:space="preserve">Strong understanding of claim management concepts, practices and procedures, with the ability to analyze data and formulate action plans</w:t>
      </w:r>
    </w:p>
    <w:p>
      <w:pPr>
        <w:pStyle w:val="Compact"/>
        <w:numPr>
          <w:numId w:val="1002"/>
          <w:ilvl w:val="0"/>
        </w:numPr>
      </w:pPr>
      <w:r>
        <w:t xml:space="preserve">Proven strong leadership and 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