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https://www.velvetjobs.com/job-descriptions/manager-business-management</w:t>
        </w:r>
      </w:hyperlink>
    </w:p>
    <w:p>
      <w:pPr>
        <w:pStyle w:val="Heading1"/>
      </w:pPr>
      <w:bookmarkStart w:id="21" w:name="example-of-manager-business-management-job-description"/>
      <w:r>
        <w:t xml:space="preserve">Example of Manager, Business Management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manager, business management.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business-management"/>
      <w:r>
        <w:t xml:space="preserve">Responsibilities for manager, business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Analyzes contract expenses, identifies financial issues, and implements corrective actions</w:t>
      </w:r>
    </w:p>
    <w:p>
      <w:pPr>
        <w:pStyle w:val="Compact"/>
        <w:numPr>
          <w:numId w:val="1001"/>
          <w:ilvl w:val="0"/>
        </w:numPr>
      </w:pPr>
      <w:r>
        <w:t xml:space="preserve">Drives accountability across functional support teams supporting the contract</w:t>
      </w:r>
    </w:p>
    <w:p>
      <w:pPr>
        <w:pStyle w:val="Compact"/>
        <w:numPr>
          <w:numId w:val="1001"/>
          <w:ilvl w:val="0"/>
        </w:numPr>
      </w:pPr>
      <w:r>
        <w:t xml:space="preserve">Perform programmatic financial forecasting and reporting, including quarterly estimate at completions (EACs) and monthly program reviews</w:t>
      </w:r>
    </w:p>
    <w:p>
      <w:pPr>
        <w:pStyle w:val="Compact"/>
        <w:numPr>
          <w:numId w:val="1001"/>
          <w:ilvl w:val="0"/>
        </w:numPr>
      </w:pPr>
      <w:r>
        <w:t xml:space="preserve">Perform extensive variance analysis reporting through Earned Valued Management System (EVMS)</w:t>
      </w:r>
    </w:p>
    <w:p>
      <w:pPr>
        <w:pStyle w:val="Compact"/>
        <w:numPr>
          <w:numId w:val="1001"/>
          <w:ilvl w:val="0"/>
        </w:numPr>
      </w:pPr>
      <w:r>
        <w:t xml:space="preserve">Develop and lead financial presentations to executive leadership</w:t>
      </w:r>
    </w:p>
    <w:p>
      <w:pPr>
        <w:pStyle w:val="Compact"/>
        <w:numPr>
          <w:numId w:val="1001"/>
          <w:ilvl w:val="0"/>
        </w:numPr>
      </w:pPr>
      <w:r>
        <w:t xml:space="preserve">Frequent use and extensive understanding of accounting principles, concepts, practices, and standards</w:t>
      </w:r>
    </w:p>
    <w:p>
      <w:pPr>
        <w:pStyle w:val="Compact"/>
        <w:numPr>
          <w:numId w:val="1001"/>
          <w:ilvl w:val="0"/>
        </w:numPr>
      </w:pPr>
      <w:r>
        <w:t xml:space="preserve">Monitor daily operations of the programs and actively assist, or provide direction to, team members as required</w:t>
      </w:r>
    </w:p>
    <w:p>
      <w:pPr>
        <w:pStyle w:val="Compact"/>
        <w:numPr>
          <w:numId w:val="1001"/>
          <w:ilvl w:val="0"/>
        </w:numPr>
      </w:pPr>
      <w:r>
        <w:t xml:space="preserve">Act as main point of contact for all financial aspects of the program, including working with multiple suppliers and sectors</w:t>
      </w:r>
    </w:p>
    <w:p>
      <w:pPr>
        <w:pStyle w:val="Compact"/>
        <w:numPr>
          <w:numId w:val="1001"/>
          <w:ilvl w:val="0"/>
        </w:numPr>
      </w:pPr>
      <w:r>
        <w:t xml:space="preserve">Ensure all investment reporting content is produced on time and to the appropriate quality standards, templates</w:t>
      </w:r>
    </w:p>
    <w:p>
      <w:pPr>
        <w:pStyle w:val="Compact"/>
        <w:numPr>
          <w:numId w:val="1001"/>
          <w:ilvl w:val="0"/>
        </w:numPr>
      </w:pPr>
      <w:r>
        <w:t xml:space="preserve">Budget management (forecasting, reconciliation, areas for opportunity, ) for a $10M + annual budget</w:t>
      </w:r>
    </w:p>
    <w:p>
      <w:pPr>
        <w:pStyle w:val="Heading2"/>
      </w:pPr>
      <w:bookmarkStart w:id="23" w:name="qualifications-for-manager-business-management"/>
      <w:r>
        <w:t xml:space="preserve">Qualifications for manager, business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jobholder has to possess broad knowledge on regulations around Capital Markets and banking &amp; financing activities in general, along with a strong understanding of risk and control concepts required in order to develop a set of effective standard guidelines that can be implemented</w:t>
      </w:r>
    </w:p>
    <w:p>
      <w:pPr>
        <w:pStyle w:val="Compact"/>
        <w:numPr>
          <w:numId w:val="1002"/>
          <w:ilvl w:val="0"/>
        </w:numPr>
      </w:pPr>
      <w:r>
        <w:t xml:space="preserve">Knowledge of the changing regulatory environment in the financial services sector</w:t>
      </w:r>
    </w:p>
    <w:p>
      <w:pPr>
        <w:pStyle w:val="Compact"/>
        <w:numPr>
          <w:numId w:val="1002"/>
          <w:ilvl w:val="0"/>
        </w:numPr>
      </w:pPr>
      <w:r>
        <w:t xml:space="preserve">Foundation knowledge of functions and activities within Private Banking</w:t>
      </w:r>
    </w:p>
    <w:p>
      <w:pPr>
        <w:pStyle w:val="Compact"/>
        <w:numPr>
          <w:numId w:val="1002"/>
          <w:ilvl w:val="0"/>
        </w:numPr>
      </w:pPr>
      <w:r>
        <w:t xml:space="preserve">Good understanding of the control environment and pronounced awareness of risk and regulatory topics</w:t>
      </w:r>
    </w:p>
    <w:p>
      <w:pPr>
        <w:pStyle w:val="Compact"/>
        <w:numPr>
          <w:numId w:val="1002"/>
          <w:ilvl w:val="0"/>
        </w:numPr>
      </w:pPr>
      <w:r>
        <w:t xml:space="preserve">Capability to innovate and propose improvements to processes and systems</w:t>
      </w:r>
    </w:p>
    <w:p>
      <w:pPr>
        <w:pStyle w:val="Compact"/>
        <w:numPr>
          <w:numId w:val="1002"/>
          <w:ilvl w:val="0"/>
        </w:numPr>
      </w:pPr>
      <w:r>
        <w:t xml:space="preserve">A precise and efficient work approach outstanding organizational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business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business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2021-10-28T13:16:38Z</dcterms:created>
  <dcterms:modified xsi:type="dcterms:W3CDTF">2021-10-28T13:16:38Z</dcterms:modified>
</cp:coreProperties>
</file>