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https://www.velvetjobs.com/job-descriptions/manager-assets</w:t>
        </w:r>
      </w:hyperlink>
    </w:p>
    <w:p>
      <w:pPr>
        <w:pStyle w:val="Heading1"/>
      </w:pPr>
      <w:bookmarkStart w:id="21" w:name="example-of-manager-assets-job-description"/>
      <w:r>
        <w:t xml:space="preserve">Example of Manager, Assets Job Description</w:t>
      </w:r>
      <w:bookmarkEnd w:id="21"/>
    </w:p>
    <w:p>
      <w:pPr>
        <w:pStyle w:val="Compact"/>
      </w:pPr>
      <w:r>
        <w:t xml:space="preserve">Our company is growing rapidly and is looking to fill the role of manager, assets.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ssets"/>
      <w:r>
        <w:t xml:space="preserve">Responsibilities for manager, assets</w:t>
      </w:r>
      <w:bookmarkEnd w:id="22"/>
    </w:p>
    <w:p>
      <w:pPr>
        <w:pStyle w:val="Compact"/>
        <w:numPr>
          <w:numId w:val="1001"/>
          <w:ilvl w:val="0"/>
        </w:numPr>
      </w:pPr>
      <w:r>
        <w:t xml:space="preserve">Consults with inside/outside legal counsel regarding perfection of collateral necessary legal actions and strategies to protect Bank's position</w:t>
      </w:r>
    </w:p>
    <w:p>
      <w:pPr>
        <w:pStyle w:val="Compact"/>
        <w:numPr>
          <w:numId w:val="1001"/>
          <w:ilvl w:val="0"/>
        </w:numPr>
      </w:pPr>
      <w:r>
        <w:t xml:space="preserve">Negotiates loan and collateral documentation with third party counsel in conjunction with Lending Law</w:t>
      </w:r>
    </w:p>
    <w:p>
      <w:pPr>
        <w:pStyle w:val="Compact"/>
        <w:numPr>
          <w:numId w:val="1001"/>
          <w:ilvl w:val="0"/>
        </w:numPr>
      </w:pPr>
      <w:r>
        <w:t xml:space="preserve">Analyzes third party legal documents and negotiates potential arrangements to determine an overall strategy to reduce the Bank’s loss exposure</w:t>
      </w:r>
    </w:p>
    <w:p>
      <w:pPr>
        <w:pStyle w:val="Compact"/>
        <w:numPr>
          <w:numId w:val="1001"/>
          <w:ilvl w:val="0"/>
        </w:numPr>
      </w:pPr>
      <w:r>
        <w:t xml:space="preserve">Assumes "consulting" responsibilities for additional workout loans and deposit relationships from other departments as assigned by the Special Assets Section Manager</w:t>
      </w:r>
    </w:p>
    <w:p>
      <w:pPr>
        <w:pStyle w:val="Compact"/>
        <w:numPr>
          <w:numId w:val="1001"/>
          <w:ilvl w:val="0"/>
        </w:numPr>
      </w:pPr>
      <w:r>
        <w:t xml:space="preserve">Acts as credit officer on a portfolio of consulting relationships with other departments</w:t>
      </w:r>
    </w:p>
    <w:p>
      <w:pPr>
        <w:pStyle w:val="Compact"/>
        <w:numPr>
          <w:numId w:val="1001"/>
          <w:ilvl w:val="0"/>
        </w:numPr>
      </w:pPr>
      <w:r>
        <w:t xml:space="preserve">Documentation of status of relationship in compliance with existing policy</w:t>
      </w:r>
    </w:p>
    <w:p>
      <w:pPr>
        <w:pStyle w:val="Compact"/>
        <w:numPr>
          <w:numId w:val="1001"/>
          <w:ilvl w:val="0"/>
        </w:numPr>
      </w:pPr>
      <w:r>
        <w:t xml:space="preserve">Maintains close control and accounting of expenditures as a vital component of departmental goal to limit loan losses and maximize loan recoveries</w:t>
      </w:r>
    </w:p>
    <w:p>
      <w:pPr>
        <w:pStyle w:val="Compact"/>
        <w:numPr>
          <w:numId w:val="1001"/>
          <w:ilvl w:val="0"/>
        </w:numPr>
      </w:pPr>
      <w:r>
        <w:t xml:space="preserve">Negotiates and contracts with various professionals such as attorneys, appraisers, brokers, to provide services of significant cost to ensure best cost/benefit return to Bank</w:t>
      </w:r>
    </w:p>
    <w:p>
      <w:pPr>
        <w:pStyle w:val="Compact"/>
        <w:numPr>
          <w:numId w:val="1001"/>
          <w:ilvl w:val="0"/>
        </w:numPr>
      </w:pPr>
      <w:r>
        <w:t xml:space="preserve">Support the global standardization of Medical content to streamline creation, distribution and curation of content while eliminating redundancies in resource utilization and deliverables</w:t>
      </w:r>
    </w:p>
    <w:p>
      <w:pPr>
        <w:pStyle w:val="Compact"/>
        <w:numPr>
          <w:numId w:val="1001"/>
          <w:ilvl w:val="0"/>
        </w:numPr>
      </w:pPr>
      <w:r>
        <w:t xml:space="preserve">Implement the safety Health and environment protection policies and procedures of the plant/company/ authority • Support EHS manager to develop safety, health, environment protection standards /rules of the plant • Safety review for all of MOC and Project • Involve in the investigation for any incidents and near miss or exposure to hazardous substances</w:t>
      </w:r>
    </w:p>
    <w:p>
      <w:pPr>
        <w:pStyle w:val="Heading2"/>
      </w:pPr>
      <w:bookmarkStart w:id="23" w:name="qualifications-for-manager-assets"/>
      <w:r>
        <w:t xml:space="preserve">Qualifications for manager, assets</w:t>
      </w:r>
      <w:bookmarkEnd w:id="23"/>
    </w:p>
    <w:p>
      <w:pPr>
        <w:pStyle w:val="Compact"/>
        <w:numPr>
          <w:numId w:val="1002"/>
          <w:ilvl w:val="0"/>
        </w:numPr>
      </w:pPr>
      <w:r>
        <w:t xml:space="preserve">Experience with museum or archive databases other than FileMaker Pro preferred</w:t>
      </w:r>
    </w:p>
    <w:p>
      <w:pPr>
        <w:pStyle w:val="Compact"/>
        <w:numPr>
          <w:numId w:val="1002"/>
          <w:ilvl w:val="0"/>
        </w:numPr>
      </w:pPr>
      <w:r>
        <w:t xml:space="preserve">Bachelor’s degree from a four year college or university in Business Management, Finance or related field</w:t>
      </w:r>
    </w:p>
    <w:p>
      <w:pPr>
        <w:pStyle w:val="Compact"/>
        <w:numPr>
          <w:numId w:val="1002"/>
          <w:ilvl w:val="0"/>
        </w:numPr>
      </w:pPr>
      <w:r>
        <w:t xml:space="preserve">Management of assets by executing activities such as corporate governance control, asset valuation and performance analysis through financial modelling and scenario analysis</w:t>
      </w:r>
    </w:p>
    <w:p>
      <w:pPr>
        <w:pStyle w:val="Compact"/>
        <w:numPr>
          <w:numId w:val="1002"/>
          <w:ilvl w:val="0"/>
        </w:numPr>
      </w:pPr>
      <w:r>
        <w:t xml:space="preserve">Maintaining relationships with corporate and local/ central Government counter-parties</w:t>
      </w:r>
    </w:p>
    <w:p>
      <w:pPr>
        <w:pStyle w:val="Compact"/>
        <w:numPr>
          <w:numId w:val="1002"/>
          <w:ilvl w:val="0"/>
        </w:numPr>
      </w:pPr>
      <w:r>
        <w:t xml:space="preserve">Leading transaction teams comprising fund professionals and third party advisors, including legal and financial advisors</w:t>
      </w:r>
    </w:p>
    <w:p>
      <w:pPr>
        <w:pStyle w:val="Compact"/>
        <w:numPr>
          <w:numId w:val="1002"/>
          <w:ilvl w:val="0"/>
        </w:numPr>
      </w:pPr>
      <w:r>
        <w:t xml:space="preserve">Leading the approval of asset acquisitions including transaction structure and terms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sse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sse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2021-10-28T13:25:42Z</dcterms:created>
  <dcterms:modified xsi:type="dcterms:W3CDTF">2021-10-28T13:25:42Z</dcterms:modified>
</cp:coreProperties>
</file>