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https://www.velvetjobs.com/job-descriptions/manager-architect</w:t>
        </w:r>
      </w:hyperlink>
    </w:p>
    <w:p>
      <w:pPr>
        <w:pStyle w:val="Heading1"/>
      </w:pPr>
      <w:bookmarkStart w:id="21" w:name="example-of-manager-architect-job-description"/>
      <w:r>
        <w:t xml:space="preserve">Example of Manager, Architect Job Description</w:t>
      </w:r>
      <w:bookmarkEnd w:id="21"/>
    </w:p>
    <w:p>
      <w:pPr>
        <w:pStyle w:val="Compact"/>
      </w:pPr>
      <w:r>
        <w:t xml:space="preserve">Our company is growing rapidly and is searching for experienced candidates for the position of manager, architect. To join our growing team, please review the list of responsibilities and qualifications.</w:t>
      </w:r>
    </w:p>
    <w:p>
      <w:pPr>
        <w:pStyle w:val="Heading2"/>
      </w:pPr>
      <w:bookmarkStart w:id="22" w:name="responsibilities-for-manager-architect"/>
      <w:r>
        <w:t xml:space="preserve">Responsibilities for manager, architect</w:t>
      </w:r>
      <w:bookmarkEnd w:id="22"/>
    </w:p>
    <w:p>
      <w:pPr>
        <w:pStyle w:val="Compact"/>
        <w:numPr>
          <w:numId w:val="1001"/>
          <w:ilvl w:val="0"/>
        </w:numPr>
      </w:pPr>
      <w:r>
        <w:t xml:space="preserve">Detailing highly technical concepts to non‐technical audiences</w:t>
      </w:r>
    </w:p>
    <w:p>
      <w:pPr>
        <w:pStyle w:val="Compact"/>
        <w:numPr>
          <w:numId w:val="1001"/>
          <w:ilvl w:val="0"/>
        </w:numPr>
      </w:pPr>
      <w:r>
        <w:t xml:space="preserve">Consulting on and documenting eDiscovery best practices and procedures</w:t>
      </w:r>
    </w:p>
    <w:p>
      <w:pPr>
        <w:pStyle w:val="Compact"/>
        <w:numPr>
          <w:numId w:val="1001"/>
          <w:ilvl w:val="0"/>
        </w:numPr>
      </w:pPr>
      <w:r>
        <w:t xml:space="preserve">Leading a team of Specialists to deliver the design and test process for the chosen product set, working closely with our Information Security Group, Information Technology Policy Owners, End User Technologies Specialists and Application Architects</w:t>
      </w:r>
    </w:p>
    <w:p>
      <w:pPr>
        <w:pStyle w:val="Compact"/>
        <w:numPr>
          <w:numId w:val="1001"/>
          <w:ilvl w:val="0"/>
        </w:numPr>
      </w:pPr>
      <w:r>
        <w:t xml:space="preserve">Documenting, communicating and sharing the technology roadmap for this platform and engaging in its deployment with the respective Stakeholders</w:t>
      </w:r>
    </w:p>
    <w:p>
      <w:pPr>
        <w:pStyle w:val="Compact"/>
        <w:numPr>
          <w:numId w:val="1001"/>
          <w:ilvl w:val="0"/>
        </w:numPr>
      </w:pPr>
      <w:r>
        <w:t xml:space="preserve">Managing an Engineering team and engineering deliverables</w:t>
      </w:r>
    </w:p>
    <w:p>
      <w:pPr>
        <w:pStyle w:val="Compact"/>
        <w:numPr>
          <w:numId w:val="1001"/>
          <w:ilvl w:val="0"/>
        </w:numPr>
      </w:pPr>
      <w:r>
        <w:t xml:space="preserve">Managing 3rd-line support incidents and problems to closure</w:t>
      </w:r>
    </w:p>
    <w:p>
      <w:pPr>
        <w:pStyle w:val="Compact"/>
        <w:numPr>
          <w:numId w:val="1001"/>
          <w:ilvl w:val="0"/>
        </w:numPr>
      </w:pPr>
      <w:r>
        <w:t xml:space="preserve">Liaising with Vendor Product Management and Developer communities</w:t>
      </w:r>
    </w:p>
    <w:p>
      <w:pPr>
        <w:pStyle w:val="Compact"/>
        <w:numPr>
          <w:numId w:val="1001"/>
          <w:ilvl w:val="0"/>
        </w:numPr>
      </w:pPr>
      <w:r>
        <w:t xml:space="preserve">Liaising with Internal Architecture, Production and Application Developer communities</w:t>
      </w:r>
    </w:p>
    <w:p>
      <w:pPr>
        <w:pStyle w:val="Compact"/>
        <w:numPr>
          <w:numId w:val="1001"/>
          <w:ilvl w:val="0"/>
        </w:numPr>
      </w:pPr>
      <w:r>
        <w:t xml:space="preserve">A demonstrable ability to reconcile, manipulate and transform data within and between eDiscovery software platforms using both manual and automated methods</w:t>
      </w:r>
    </w:p>
    <w:p>
      <w:pPr>
        <w:pStyle w:val="Compact"/>
        <w:numPr>
          <w:numId w:val="1001"/>
          <w:ilvl w:val="0"/>
        </w:numPr>
      </w:pPr>
      <w:r>
        <w:t xml:space="preserve">A strong experience in managing and building aspects of eDiscovery platforms for structured or unstructured data</w:t>
      </w:r>
    </w:p>
    <w:p>
      <w:pPr>
        <w:pStyle w:val="Heading2"/>
      </w:pPr>
      <w:bookmarkStart w:id="23" w:name="qualifications-for-manager-architect"/>
      <w:r>
        <w:t xml:space="preserve">Qualifications for manager, architect</w:t>
      </w:r>
      <w:bookmarkEnd w:id="23"/>
    </w:p>
    <w:p>
      <w:pPr>
        <w:pStyle w:val="Compact"/>
        <w:numPr>
          <w:numId w:val="1002"/>
          <w:ilvl w:val="0"/>
        </w:numPr>
      </w:pPr>
      <w:r>
        <w:t xml:space="preserve">At least 5 years of experience in front to back end development</w:t>
      </w:r>
    </w:p>
    <w:p>
      <w:pPr>
        <w:pStyle w:val="Compact"/>
        <w:numPr>
          <w:numId w:val="1002"/>
          <w:ilvl w:val="0"/>
        </w:numPr>
      </w:pPr>
      <w:r>
        <w:t xml:space="preserve">At least 3 years of experience with Java, Web Services, or .Net</w:t>
      </w:r>
    </w:p>
    <w:p>
      <w:pPr>
        <w:pStyle w:val="Compact"/>
        <w:numPr>
          <w:numId w:val="1002"/>
          <w:ilvl w:val="0"/>
        </w:numPr>
      </w:pPr>
      <w:r>
        <w:t xml:space="preserve">Strong understanding of application architecture and design, including client-side and server-side models, web and data tiers, design concerns like performance, security, flexibility, modifiability</w:t>
      </w:r>
    </w:p>
    <w:p>
      <w:pPr>
        <w:pStyle w:val="Compact"/>
        <w:numPr>
          <w:numId w:val="1002"/>
          <w:ilvl w:val="0"/>
        </w:numPr>
      </w:pPr>
      <w:r>
        <w:t xml:space="preserve">Prior customer-facing financial services systems knowledge is highly desirable</w:t>
      </w:r>
    </w:p>
    <w:p>
      <w:pPr>
        <w:pStyle w:val="Compact"/>
        <w:numPr>
          <w:numId w:val="1002"/>
          <w:ilvl w:val="0"/>
        </w:numPr>
      </w:pPr>
      <w:r>
        <w:t xml:space="preserve">Understanding of IT architecture considerations in a large, heavily integrated organization</w:t>
      </w:r>
    </w:p>
    <w:p>
      <w:pPr>
        <w:pStyle w:val="Compact"/>
        <w:numPr>
          <w:numId w:val="1002"/>
          <w:ilvl w:val="0"/>
        </w:numPr>
      </w:pPr>
      <w:r>
        <w:t xml:space="preserve">Ability to manage high complexity and high ambiguity initiatives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2021-10-28T13:02:57Z</dcterms:created>
  <dcterms:modified xsi:type="dcterms:W3CDTF">2021-10-28T13:02:57Z</dcterms:modified>
</cp:coreProperties>
</file>