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https://www.velvetjobs.com/job-descriptions/manager-ar</w:t>
        </w:r>
      </w:hyperlink>
    </w:p>
    <w:p>
      <w:pPr>
        <w:pStyle w:val="Heading1"/>
      </w:pPr>
      <w:bookmarkStart w:id="21" w:name="example-of-manager-ar-job-description"/>
      <w:r>
        <w:t xml:space="preserve">Example of Manager AR Job Description</w:t>
      </w:r>
      <w:bookmarkEnd w:id="21"/>
    </w:p>
    <w:p>
      <w:pPr>
        <w:pStyle w:val="Compact"/>
      </w:pPr>
      <w:r>
        <w:t xml:space="preserve">Our company is hiring for a manager AR.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r"/>
      <w:r>
        <w:t xml:space="preserve">Responsibilities for manager 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Employee is required to sit, reach with hands and arms, talk and hear</w:t>
      </w:r>
    </w:p>
    <w:p>
      <w:pPr>
        <w:pStyle w:val="Compact"/>
        <w:numPr>
          <w:numId w:val="1001"/>
          <w:ilvl w:val="0"/>
        </w:numPr>
      </w:pPr>
      <w:r>
        <w:t xml:space="preserve">Occasional use of personal protective equipment, including a respirator</w:t>
      </w:r>
    </w:p>
    <w:p>
      <w:pPr>
        <w:pStyle w:val="Compact"/>
        <w:numPr>
          <w:numId w:val="1001"/>
          <w:ilvl w:val="0"/>
        </w:numPr>
      </w:pPr>
      <w:r>
        <w:t xml:space="preserve">Working at height, sometimes in precarious places</w:t>
      </w:r>
    </w:p>
    <w:p>
      <w:pPr>
        <w:pStyle w:val="Compact"/>
        <w:numPr>
          <w:numId w:val="1001"/>
          <w:ilvl w:val="0"/>
        </w:numPr>
      </w:pPr>
      <w:r>
        <w:t xml:space="preserve">Extreme cold and extreme heat (non-weather)</w:t>
      </w:r>
    </w:p>
    <w:p>
      <w:pPr>
        <w:pStyle w:val="Compact"/>
        <w:numPr>
          <w:numId w:val="1001"/>
          <w:ilvl w:val="0"/>
        </w:numPr>
      </w:pPr>
      <w:r>
        <w:t xml:space="preserve">Industrial risks similar to those experienced by operations personnel including noise, dust, electrical and machine risks, large equipment and vehicles, and occasional work in enclosed spaces</w:t>
      </w:r>
    </w:p>
    <w:p>
      <w:pPr>
        <w:pStyle w:val="Compact"/>
        <w:numPr>
          <w:numId w:val="1001"/>
          <w:ilvl w:val="0"/>
        </w:numPr>
      </w:pPr>
      <w:r>
        <w:t xml:space="preserve">Accounts Receivable Function – In charge of timely processing of all receivables for Client Associations utilizing company selected Accounting Software and Tools</w:t>
      </w:r>
    </w:p>
    <w:p>
      <w:pPr>
        <w:pStyle w:val="Compact"/>
        <w:numPr>
          <w:numId w:val="1001"/>
          <w:ilvl w:val="0"/>
        </w:numPr>
      </w:pPr>
      <w:r>
        <w:t xml:space="preserve">Performs autonomously, initiates and manages complex, departmental and/or cross- company work</w:t>
      </w:r>
    </w:p>
    <w:p>
      <w:pPr>
        <w:pStyle w:val="Compact"/>
        <w:numPr>
          <w:numId w:val="1001"/>
          <w:ilvl w:val="0"/>
        </w:numPr>
      </w:pPr>
      <w:r>
        <w:t xml:space="preserve">Managing process workload and establishing priorities</w:t>
      </w:r>
    </w:p>
    <w:p>
      <w:pPr>
        <w:pStyle w:val="Compact"/>
        <w:numPr>
          <w:numId w:val="1001"/>
          <w:ilvl w:val="0"/>
        </w:numPr>
      </w:pPr>
      <w:r>
        <w:t xml:space="preserve">Is expected to set and improve policies and procedures, maintaining full compliance, implementing best practices</w:t>
      </w:r>
    </w:p>
    <w:p>
      <w:pPr>
        <w:pStyle w:val="Compact"/>
        <w:numPr>
          <w:numId w:val="1001"/>
          <w:ilvl w:val="0"/>
        </w:numPr>
      </w:pPr>
      <w:r>
        <w:t xml:space="preserve">Focus is broad, will lead on projects and areas of finance or support of a business</w:t>
      </w:r>
    </w:p>
    <w:p>
      <w:pPr>
        <w:pStyle w:val="Heading2"/>
      </w:pPr>
      <w:bookmarkStart w:id="23" w:name="qualifications-for-manager-ar"/>
      <w:r>
        <w:t xml:space="preserve">Qualifications for manager 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and ability to role model and promote a safe work environment</w:t>
      </w:r>
    </w:p>
    <w:p>
      <w:pPr>
        <w:pStyle w:val="Compact"/>
        <w:numPr>
          <w:numId w:val="1002"/>
          <w:ilvl w:val="0"/>
        </w:numPr>
      </w:pPr>
      <w:r>
        <w:t xml:space="preserve">Demonstrated knowledge of harvesting and transportation systems, their application, their cost structure and rate determination methods</w:t>
      </w:r>
    </w:p>
    <w:p>
      <w:pPr>
        <w:pStyle w:val="Compact"/>
        <w:numPr>
          <w:numId w:val="1002"/>
          <w:ilvl w:val="0"/>
        </w:numPr>
      </w:pPr>
      <w:r>
        <w:t xml:space="preserve">Day-rate analyses and the tools associated with conducting these analyses such as time and motion studies</w:t>
      </w:r>
    </w:p>
    <w:p>
      <w:pPr>
        <w:pStyle w:val="Compact"/>
        <w:numPr>
          <w:numId w:val="1002"/>
          <w:ilvl w:val="0"/>
        </w:numPr>
      </w:pPr>
      <w:r>
        <w:t xml:space="preserve">Ability to track and analyze logger production and cash flow</w:t>
      </w:r>
    </w:p>
    <w:p>
      <w:pPr>
        <w:pStyle w:val="Compact"/>
        <w:numPr>
          <w:numId w:val="1002"/>
          <w:ilvl w:val="0"/>
        </w:numPr>
      </w:pPr>
      <w:r>
        <w:t xml:space="preserve">Able to determine and use conversion factors between alternate scales and weights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quality specifications for raw material at all customer markets and how log characteristics affect delivered raw material and standing timber values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2021-10-28T13:25:30Z</dcterms:created>
  <dcterms:modified xsi:type="dcterms:W3CDTF">2021-10-28T13:25:30Z</dcterms:modified>
</cp:coreProperties>
</file>