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https://www.velvetjobs.com/job-descriptions/logistics-leader</w:t>
        </w:r>
      </w:hyperlink>
    </w:p>
    <w:p>
      <w:pPr>
        <w:pStyle w:val="Heading1"/>
      </w:pPr>
      <w:bookmarkStart w:id="21" w:name="example-of-logistics-leader-job-description"/>
      <w:r>
        <w:t xml:space="preserve">Example of Logistics Leader Job Description</w:t>
      </w:r>
      <w:bookmarkEnd w:id="21"/>
    </w:p>
    <w:p>
      <w:pPr>
        <w:pStyle w:val="Compact"/>
      </w:pPr>
      <w:r>
        <w:t xml:space="preserve">Our growing company is searching for experienced candidates for the position of logistics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leader"/>
      <w:r>
        <w:t xml:space="preserve">Responsibilities for logistics leader</w:t>
      </w:r>
      <w:bookmarkEnd w:id="22"/>
    </w:p>
    <w:p>
      <w:pPr>
        <w:pStyle w:val="Compact"/>
        <w:numPr>
          <w:numId w:val="1001"/>
          <w:ilvl w:val="0"/>
        </w:numPr>
      </w:pPr>
      <w:r>
        <w:t xml:space="preserve">Support the successful delivery of the centralised logistics project</w:t>
      </w:r>
    </w:p>
    <w:p>
      <w:pPr>
        <w:pStyle w:val="Compact"/>
        <w:numPr>
          <w:numId w:val="1001"/>
          <w:ilvl w:val="0"/>
        </w:numPr>
      </w:pPr>
      <w:r>
        <w:t xml:space="preserve">Develop a prioritized strategy across the entire APAC region for asset returns constent with business pre-owned parts and system sales worldwide</w:t>
      </w:r>
    </w:p>
    <w:p>
      <w:pPr>
        <w:pStyle w:val="Compact"/>
        <w:numPr>
          <w:numId w:val="1001"/>
          <w:ilvl w:val="0"/>
        </w:numPr>
      </w:pPr>
      <w:r>
        <w:t xml:space="preserve">Grow harvest system recovery through sales deals with trade-in’s, Improve process</w:t>
      </w:r>
    </w:p>
    <w:p>
      <w:pPr>
        <w:pStyle w:val="Compact"/>
        <w:numPr>
          <w:numId w:val="1001"/>
          <w:ilvl w:val="0"/>
        </w:numPr>
      </w:pPr>
      <w:r>
        <w:t xml:space="preserve">Interface with Global Parts and Repair Solutions (GPRS) Material Productivity team to understand equipment needed for harvest programs</w:t>
      </w:r>
    </w:p>
    <w:p>
      <w:pPr>
        <w:pStyle w:val="Compact"/>
        <w:numPr>
          <w:numId w:val="1001"/>
          <w:ilvl w:val="0"/>
        </w:numPr>
      </w:pPr>
      <w:r>
        <w:t xml:space="preserve">Lead, grow &amp; strengthen the direct buy process working with cross functional field teams and HQ teams including, but not limited to sales, service, sourcing, commercial operations, finance, HR, sourcing &amp; GPRS</w:t>
      </w:r>
    </w:p>
    <w:p>
      <w:pPr>
        <w:pStyle w:val="Compact"/>
        <w:numPr>
          <w:numId w:val="1001"/>
          <w:ilvl w:val="0"/>
        </w:numPr>
      </w:pPr>
      <w:r>
        <w:t xml:space="preserve">Promote communicate and gain shared buy-in across sales &amp; service using CAP</w:t>
      </w:r>
    </w:p>
    <w:p>
      <w:pPr>
        <w:pStyle w:val="Compact"/>
        <w:numPr>
          <w:numId w:val="1001"/>
          <w:ilvl w:val="0"/>
        </w:numPr>
      </w:pPr>
      <w:r>
        <w:t xml:space="preserve">Build strong service &amp; PM field team relationships through the buying process working with hospitals, clinics, third parties, distributors to enable more asset recovery</w:t>
      </w:r>
    </w:p>
    <w:p>
      <w:pPr>
        <w:pStyle w:val="Compact"/>
        <w:numPr>
          <w:numId w:val="1001"/>
          <w:ilvl w:val="0"/>
        </w:numPr>
      </w:pPr>
      <w:r>
        <w:t xml:space="preserve">Manage reverse logistics for acquired assets where necessary, including payments, on-site testing/de-installation/packaging, transportation, inter-pole shipments</w:t>
      </w:r>
    </w:p>
    <w:p>
      <w:pPr>
        <w:pStyle w:val="Compact"/>
        <w:numPr>
          <w:numId w:val="1001"/>
          <w:ilvl w:val="0"/>
        </w:numPr>
      </w:pPr>
      <w:r>
        <w:t xml:space="preserve">Develop tools to track and report asset recovery efforts for each specific country, establishing operating mechanisms, reporting and process improvement</w:t>
      </w:r>
    </w:p>
    <w:p>
      <w:pPr>
        <w:pStyle w:val="Compact"/>
        <w:numPr>
          <w:numId w:val="1001"/>
          <w:ilvl w:val="0"/>
        </w:numPr>
      </w:pPr>
      <w:r>
        <w:t xml:space="preserve">Responsible for a 6% year over year productivity program on a $19MM transportation and warehousing budget</w:t>
      </w:r>
    </w:p>
    <w:p>
      <w:pPr>
        <w:pStyle w:val="Heading2"/>
      </w:pPr>
      <w:bookmarkStart w:id="23" w:name="qualifications-for-logistics-leader"/>
      <w:r>
        <w:t xml:space="preserve">Qualifications for logistics leader</w:t>
      </w:r>
      <w:bookmarkEnd w:id="23"/>
    </w:p>
    <w:p>
      <w:pPr>
        <w:pStyle w:val="Compact"/>
        <w:numPr>
          <w:numId w:val="1002"/>
          <w:ilvl w:val="0"/>
        </w:numPr>
      </w:pPr>
      <w:r>
        <w:t xml:space="preserve">Good understanding of foreign temporary import and re-export requirements</w:t>
      </w:r>
    </w:p>
    <w:p>
      <w:pPr>
        <w:pStyle w:val="Compact"/>
        <w:numPr>
          <w:numId w:val="1002"/>
          <w:ilvl w:val="0"/>
        </w:numPr>
      </w:pPr>
      <w:r>
        <w:t xml:space="preserve">BS or BA degree in related discipline such as Logistics, Business or Supply Chain Management</w:t>
      </w:r>
    </w:p>
    <w:p>
      <w:pPr>
        <w:pStyle w:val="Compact"/>
        <w:numPr>
          <w:numId w:val="1002"/>
          <w:ilvl w:val="0"/>
        </w:numPr>
      </w:pPr>
      <w:r>
        <w:t xml:space="preserve">Credibility with external constituents, specifically with the Department of Defense</w:t>
      </w:r>
    </w:p>
    <w:p>
      <w:pPr>
        <w:pStyle w:val="Compact"/>
        <w:numPr>
          <w:numId w:val="1002"/>
          <w:ilvl w:val="0"/>
        </w:numPr>
      </w:pPr>
      <w:r>
        <w:t xml:space="preserve">An experienced leader with a creative and innovative style, capable of developing strategic new business opportunities within the boundaries of prudent risk</w:t>
      </w:r>
    </w:p>
    <w:p>
      <w:pPr>
        <w:pStyle w:val="Compact"/>
        <w:numPr>
          <w:numId w:val="1002"/>
          <w:ilvl w:val="0"/>
        </w:numPr>
      </w:pPr>
      <w:r>
        <w:t xml:space="preserve">A proven ability to make tough, reasoned and sound decisions in a very dynamic business environment</w:t>
      </w:r>
    </w:p>
    <w:p>
      <w:pPr>
        <w:pStyle w:val="Compact"/>
        <w:numPr>
          <w:numId w:val="1002"/>
          <w:ilvl w:val="0"/>
        </w:numPr>
      </w:pPr>
      <w:r>
        <w:t xml:space="preserve">A successful record as a general manager in the government services market and a proven ability to profitably grow a business during various stages of company development and industry cycles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2021-10-28T13:35:59Z</dcterms:created>
  <dcterms:modified xsi:type="dcterms:W3CDTF">2021-10-28T13:35:59Z</dcterms:modified>
</cp:coreProperties>
</file>