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https://www.velvetjobs.com/job-descriptions/logistics-advisor</w:t>
        </w:r>
      </w:hyperlink>
    </w:p>
    <w:p>
      <w:pPr>
        <w:pStyle w:val="Heading1"/>
      </w:pPr>
      <w:bookmarkStart w:id="21" w:name="example-of-logistics-advisor-job-description"/>
      <w:r>
        <w:t xml:space="preserve">Example of Logistics Advisor Job Description</w:t>
      </w:r>
      <w:bookmarkEnd w:id="21"/>
    </w:p>
    <w:p>
      <w:pPr>
        <w:pStyle w:val="Compact"/>
      </w:pPr>
      <w:r>
        <w:t xml:space="preserve">Our company is growing rapidly and is looking for a logistics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gistics-advisor"/>
      <w:r>
        <w:t xml:space="preserve">Responsibilities for logistics advisor</w:t>
      </w:r>
      <w:bookmarkEnd w:id="22"/>
    </w:p>
    <w:p>
      <w:pPr>
        <w:pStyle w:val="Compact"/>
        <w:numPr>
          <w:numId w:val="1001"/>
          <w:ilvl w:val="0"/>
        </w:numPr>
      </w:pPr>
      <w:r>
        <w:t xml:space="preserve">Inbound shipments from finished product manufacturing sites (internal and CMO’s, over 150 shipping points) to the affiliate distribution center (DC, over 75 destination points) or regional distribution center (RDC) and to 1st paying customer (Distributors)</w:t>
      </w:r>
    </w:p>
    <w:p>
      <w:pPr>
        <w:pStyle w:val="Compact"/>
        <w:numPr>
          <w:numId w:val="1001"/>
          <w:ilvl w:val="0"/>
        </w:numPr>
      </w:pPr>
      <w:r>
        <w:t xml:space="preserve">Inbound shipments from plants to logistics/ secondary packaging hubs and from these to RDC/ DC/ or 1st paying customers</w:t>
      </w:r>
    </w:p>
    <w:p>
      <w:pPr>
        <w:pStyle w:val="Compact"/>
        <w:numPr>
          <w:numId w:val="1001"/>
          <w:ilvl w:val="0"/>
        </w:numPr>
      </w:pPr>
      <w:r>
        <w:t xml:space="preserve">Inbound shipments from RDC to DC</w:t>
      </w:r>
    </w:p>
    <w:p>
      <w:pPr>
        <w:pStyle w:val="Compact"/>
        <w:numPr>
          <w:numId w:val="1001"/>
          <w:ilvl w:val="0"/>
        </w:numPr>
      </w:pPr>
      <w:r>
        <w:t xml:space="preserve">Total Global inbound annual spend around $70 to 80 million per year</w:t>
      </w:r>
    </w:p>
    <w:p>
      <w:pPr>
        <w:pStyle w:val="Compact"/>
        <w:numPr>
          <w:numId w:val="1001"/>
          <w:ilvl w:val="0"/>
        </w:numPr>
      </w:pPr>
      <w:r>
        <w:t xml:space="preserve">Expert on SAP ECC/SD module and SAP GTS system</w:t>
      </w:r>
    </w:p>
    <w:p>
      <w:pPr>
        <w:pStyle w:val="Compact"/>
        <w:numPr>
          <w:numId w:val="1001"/>
          <w:ilvl w:val="0"/>
        </w:numPr>
      </w:pPr>
      <w:r>
        <w:t xml:space="preserve">Institutionalize an effective, sustainable inventory control and management sys-tern</w:t>
      </w:r>
    </w:p>
    <w:p>
      <w:pPr>
        <w:pStyle w:val="Compact"/>
        <w:numPr>
          <w:numId w:val="1001"/>
          <w:ilvl w:val="0"/>
        </w:numPr>
      </w:pPr>
      <w:r>
        <w:t xml:space="preserve">Management of optimization and process improvement projects specific to Service Supply Chain processes including dispatch, field services, parts recovery, network performance, import/export process improvement and freight lane optimization</w:t>
      </w:r>
    </w:p>
    <w:p>
      <w:pPr>
        <w:pStyle w:val="Compact"/>
        <w:numPr>
          <w:numId w:val="1001"/>
          <w:ilvl w:val="0"/>
        </w:numPr>
      </w:pPr>
      <w:r>
        <w:t xml:space="preserve">Provide management with weekly/monthly activity reports, analysis and status measurements on projects as required</w:t>
      </w:r>
    </w:p>
    <w:p>
      <w:pPr>
        <w:pStyle w:val="Compact"/>
        <w:numPr>
          <w:numId w:val="1001"/>
          <w:ilvl w:val="0"/>
        </w:numPr>
      </w:pPr>
      <w:r>
        <w:t xml:space="preserve">Advises the IEC Logistics Unit on comprehensive logistics, asset management and transport procedures are implemented to support daily and election operational needs to ensure the successful execution of such tasks</w:t>
      </w:r>
    </w:p>
    <w:p>
      <w:pPr>
        <w:pStyle w:val="Compact"/>
        <w:numPr>
          <w:numId w:val="1001"/>
          <w:ilvl w:val="0"/>
        </w:numPr>
      </w:pPr>
      <w:r>
        <w:t xml:space="preserve">The Consultant will provide technical advice to the both EMB’s (IEC/ECC) in close coordination with the UN Electoral Support Team (UNEST)</w:t>
      </w:r>
    </w:p>
    <w:p>
      <w:pPr>
        <w:pStyle w:val="Heading2"/>
      </w:pPr>
      <w:bookmarkStart w:id="23" w:name="qualifications-for-logistics-advisor"/>
      <w:r>
        <w:t xml:space="preserve">Qualifications for logistics advisor</w:t>
      </w:r>
      <w:bookmarkEnd w:id="23"/>
    </w:p>
    <w:p>
      <w:pPr>
        <w:pStyle w:val="Compact"/>
        <w:numPr>
          <w:numId w:val="1002"/>
          <w:ilvl w:val="0"/>
        </w:numPr>
      </w:pPr>
      <w:r>
        <w:t xml:space="preserve">Must be able to discuss their interests and special fields of competence, explain complex matters in detail, and provide lengthy and coherent narrations, all with ease, fluency, and accuracy</w:t>
      </w:r>
    </w:p>
    <w:p>
      <w:pPr>
        <w:pStyle w:val="Compact"/>
        <w:numPr>
          <w:numId w:val="1002"/>
          <w:ilvl w:val="0"/>
        </w:numPr>
      </w:pPr>
      <w:r>
        <w:t xml:space="preserve">Coordinate with senior managers outside the program office including warfare centers, Participating Acquisition Resource Managers (PARMs), In-Service Engineering Agents (ISEAs), the Fleet, and industry</w:t>
      </w:r>
    </w:p>
    <w:p>
      <w:pPr>
        <w:pStyle w:val="Compact"/>
        <w:numPr>
          <w:numId w:val="1002"/>
          <w:ilvl w:val="0"/>
        </w:numPr>
      </w:pPr>
      <w:r>
        <w:t xml:space="preserve">Draft official Navy correspondence and messages</w:t>
      </w:r>
    </w:p>
    <w:p>
      <w:pPr>
        <w:pStyle w:val="Compact"/>
        <w:numPr>
          <w:numId w:val="1002"/>
          <w:ilvl w:val="0"/>
        </w:numPr>
      </w:pPr>
      <w:r>
        <w:t xml:space="preserve">Typical tasks include carrying out research and data collection</w:t>
      </w:r>
    </w:p>
    <w:p>
      <w:pPr>
        <w:pStyle w:val="Compact"/>
        <w:numPr>
          <w:numId w:val="1002"/>
          <w:ilvl w:val="0"/>
        </w:numPr>
      </w:pPr>
      <w:r>
        <w:t xml:space="preserve">Minimum 8 years logistics working experience in MNC</w:t>
      </w:r>
    </w:p>
    <w:p>
      <w:pPr>
        <w:pStyle w:val="Compact"/>
        <w:numPr>
          <w:numId w:val="1002"/>
          <w:ilvl w:val="0"/>
        </w:numPr>
      </w:pPr>
      <w:r>
        <w:t xml:space="preserve">Basic financial acumen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2021-10-28T13:08:53Z</dcterms:created>
  <dcterms:modified xsi:type="dcterms:W3CDTF">2021-10-28T13:08:53Z</dcterms:modified>
</cp:coreProperties>
</file>