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https://www.velvetjobs.com/job-descriptions/loan-originator</w:t>
        </w:r>
      </w:hyperlink>
    </w:p>
    <w:p>
      <w:pPr>
        <w:pStyle w:val="Heading1"/>
      </w:pPr>
      <w:bookmarkStart w:id="21" w:name="example-of-loan-originator-job-description"/>
      <w:r>
        <w:t xml:space="preserve">Example of Loan Originator Job Description</w:t>
      </w:r>
      <w:bookmarkEnd w:id="21"/>
    </w:p>
    <w:p>
      <w:pPr>
        <w:pStyle w:val="Compact"/>
      </w:pPr>
      <w:r>
        <w:t xml:space="preserve">Our company is growing rapidly and is looking for a loan originator. To join our growing team, please review the list of responsibilities and qualifications.</w:t>
      </w:r>
    </w:p>
    <w:p>
      <w:pPr>
        <w:pStyle w:val="Heading2"/>
      </w:pPr>
      <w:bookmarkStart w:id="22" w:name="responsibilities-for-loan-originator"/>
      <w:r>
        <w:t xml:space="preserve">Responsibilities for loan originator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hold State NMLS or obtain applicable State license within 90 days of employment</w:t>
      </w:r>
    </w:p>
    <w:p>
      <w:pPr>
        <w:pStyle w:val="Compact"/>
        <w:numPr>
          <w:numId w:val="1001"/>
          <w:ilvl w:val="0"/>
        </w:numPr>
      </w:pPr>
      <w:r>
        <w:t xml:space="preserve">Facilitate needs based selling of mortgage and consumer lending products via telephone and internet</w:t>
      </w:r>
    </w:p>
    <w:p>
      <w:pPr>
        <w:pStyle w:val="Compact"/>
        <w:numPr>
          <w:numId w:val="1001"/>
          <w:ilvl w:val="0"/>
        </w:numPr>
      </w:pPr>
      <w:r>
        <w:t xml:space="preserve">Originate and manage large quantities of loans utilizing a variety of lead sources</w:t>
      </w:r>
    </w:p>
    <w:p>
      <w:pPr>
        <w:pStyle w:val="Compact"/>
        <w:numPr>
          <w:numId w:val="1001"/>
          <w:ilvl w:val="0"/>
        </w:numPr>
      </w:pPr>
      <w:r>
        <w:t xml:space="preserve">Cross sell other bank products and services as appropriate to meet customer needs while producing superior service to existing customers prospects</w:t>
      </w:r>
    </w:p>
    <w:p>
      <w:pPr>
        <w:pStyle w:val="Compact"/>
        <w:numPr>
          <w:numId w:val="1001"/>
          <w:ilvl w:val="0"/>
        </w:numPr>
      </w:pPr>
      <w:r>
        <w:t xml:space="preserve">Meet or exceed sales, service quality, and productivity goals on both an inbound and outbound basis</w:t>
      </w:r>
    </w:p>
    <w:p>
      <w:pPr>
        <w:pStyle w:val="Compact"/>
        <w:numPr>
          <w:numId w:val="1001"/>
          <w:ilvl w:val="0"/>
        </w:numPr>
      </w:pPr>
      <w:r>
        <w:t xml:space="preserve">Handle inquiries from customers and prospects on mortgage consumer loans by phone and internet</w:t>
      </w:r>
    </w:p>
    <w:p>
      <w:pPr>
        <w:pStyle w:val="Heading2"/>
      </w:pPr>
      <w:bookmarkStart w:id="23" w:name="qualifications-for-loan-originator"/>
      <w:r>
        <w:t xml:space="preserve">Qualifications for loan originator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obtain NMLS License and meet specific state required training requirements</w:t>
      </w:r>
    </w:p>
    <w:p>
      <w:pPr>
        <w:pStyle w:val="Compact"/>
        <w:numPr>
          <w:numId w:val="1002"/>
          <w:ilvl w:val="0"/>
        </w:numPr>
      </w:pPr>
      <w:r>
        <w:t xml:space="preserve">Must be able to express or exchange ideas by means of the spoken word and convey detailed or important spoken instructions to other workers accurately</w:t>
      </w:r>
    </w:p>
    <w:p>
      <w:pPr>
        <w:pStyle w:val="Compact"/>
        <w:numPr>
          <w:numId w:val="1002"/>
          <w:ilvl w:val="0"/>
        </w:numPr>
      </w:pPr>
      <w:r>
        <w:t xml:space="preserve">Must be able to perceive the nature of sounds at normal speaking levels with or without correction</w:t>
      </w:r>
    </w:p>
    <w:p>
      <w:pPr>
        <w:pStyle w:val="Compact"/>
        <w:numPr>
          <w:numId w:val="1002"/>
          <w:ilvl w:val="0"/>
        </w:numPr>
      </w:pPr>
      <w:r>
        <w:t xml:space="preserve">Must be able to receive detailed information through oral communication and to make discriminations through sound</w:t>
      </w:r>
    </w:p>
    <w:p>
      <w:pPr>
        <w:pStyle w:val="Compact"/>
        <w:numPr>
          <w:numId w:val="1002"/>
          <w:ilvl w:val="0"/>
        </w:numPr>
      </w:pPr>
      <w:r>
        <w:t xml:space="preserve">Must be able to perform substantial repetitive motions of the wrists, hands and or fingers</w:t>
      </w:r>
    </w:p>
    <w:p>
      <w:pPr>
        <w:pStyle w:val="Compact"/>
        <w:numPr>
          <w:numId w:val="1002"/>
          <w:ilvl w:val="0"/>
        </w:numPr>
      </w:pPr>
      <w:r>
        <w:t xml:space="preserve">Must be able to perform sedentary work occasionally exerting up to 10 pounds of force and to frequently lift, carry, push, pull or otherwise move objects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an-orig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an-orig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2021-10-28T13:30:08Z</dcterms:created>
  <dcterms:modified xsi:type="dcterms:W3CDTF">2021-10-28T13:30:08Z</dcterms:modified>
</cp:coreProperties>
</file>