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https://www.velvetjobs.com/job-descriptions/loan-funder</w:t>
        </w:r>
      </w:hyperlink>
    </w:p>
    <w:p>
      <w:pPr>
        <w:pStyle w:val="Heading1"/>
      </w:pPr>
      <w:bookmarkStart w:id="21" w:name="example-of-loan-funder-job-description"/>
      <w:r>
        <w:t xml:space="preserve">Example of Loan Funder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loan funder. If you are looking for an exciting place to work, please take a look at the list of qualifications below.</w:t>
      </w:r>
    </w:p>
    <w:p>
      <w:pPr>
        <w:pStyle w:val="Heading2"/>
      </w:pPr>
      <w:bookmarkStart w:id="22" w:name="responsibilities-for-loan-funder"/>
      <w:r>
        <w:t xml:space="preserve">Responsibilities for loan funder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abreast of any changes and/or new products and make appropriate adjustments to any processes and procedures in each job function</w:t>
      </w:r>
    </w:p>
    <w:p>
      <w:pPr>
        <w:pStyle w:val="Compact"/>
        <w:numPr>
          <w:numId w:val="1001"/>
          <w:ilvl w:val="0"/>
        </w:numPr>
      </w:pPr>
      <w:r>
        <w:t xml:space="preserve">Perform closing and funding of Mortgage loans which includes a thorough review of executed loan documents for completeness and accuracy</w:t>
      </w:r>
    </w:p>
    <w:p>
      <w:pPr>
        <w:pStyle w:val="Compact"/>
        <w:numPr>
          <w:numId w:val="1001"/>
          <w:ilvl w:val="0"/>
        </w:numPr>
      </w:pPr>
      <w:r>
        <w:t xml:space="preserve">Review executed loan documents</w:t>
      </w:r>
    </w:p>
    <w:p>
      <w:pPr>
        <w:pStyle w:val="Compact"/>
        <w:numPr>
          <w:numId w:val="1001"/>
          <w:ilvl w:val="0"/>
        </w:numPr>
      </w:pPr>
      <w:r>
        <w:t xml:space="preserve">Review and ensure all underwriting and prior to funding conditions are met</w:t>
      </w:r>
    </w:p>
    <w:p>
      <w:pPr>
        <w:pStyle w:val="Compact"/>
        <w:numPr>
          <w:numId w:val="1001"/>
          <w:ilvl w:val="0"/>
        </w:numPr>
      </w:pPr>
      <w:r>
        <w:t xml:space="preserve">Coordinate closing with escrow/settlement agent</w:t>
      </w:r>
    </w:p>
    <w:p>
      <w:pPr>
        <w:pStyle w:val="Compact"/>
        <w:numPr>
          <w:numId w:val="1001"/>
          <w:ilvl w:val="0"/>
        </w:numPr>
      </w:pPr>
      <w:r>
        <w:t xml:space="preserve">Prepare disbursements and set up wire instructions for closing agent/title</w:t>
      </w:r>
    </w:p>
    <w:p>
      <w:pPr>
        <w:pStyle w:val="Compact"/>
        <w:numPr>
          <w:numId w:val="1001"/>
          <w:ilvl w:val="0"/>
        </w:numPr>
      </w:pPr>
      <w:r>
        <w:t xml:space="preserve">Review settlement statement and/or loan estimate/ closing disclosure</w:t>
      </w:r>
    </w:p>
    <w:p>
      <w:pPr>
        <w:pStyle w:val="Compact"/>
        <w:numPr>
          <w:numId w:val="1001"/>
          <w:ilvl w:val="0"/>
        </w:numPr>
      </w:pPr>
      <w:r>
        <w:t xml:space="preserve">Funding the loan according to the bank approval and the signed loan documents</w:t>
      </w:r>
    </w:p>
    <w:p>
      <w:pPr>
        <w:pStyle w:val="Compact"/>
        <w:numPr>
          <w:numId w:val="1001"/>
          <w:ilvl w:val="0"/>
        </w:numPr>
      </w:pPr>
      <w:r>
        <w:t xml:space="preserve">Reviewing any due diligence items associated with servicing requests as they come in for accuracy and sufficiency, according to Bank policy</w:t>
      </w:r>
    </w:p>
    <w:p>
      <w:pPr>
        <w:pStyle w:val="Compact"/>
        <w:numPr>
          <w:numId w:val="1001"/>
          <w:ilvl w:val="0"/>
        </w:numPr>
      </w:pPr>
      <w:r>
        <w:t xml:space="preserve">Accurately funding advance requests utilizing AFS, CLCS, Loan Administration, and/or Loan IQ</w:t>
      </w:r>
    </w:p>
    <w:p>
      <w:pPr>
        <w:pStyle w:val="Heading2"/>
      </w:pPr>
      <w:bookmarkStart w:id="23" w:name="qualifications-for-loan-funder"/>
      <w:r>
        <w:t xml:space="preserve">Qualifications for loan funder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Loan Documentation &amp; Processing background at a minimum</w:t>
      </w:r>
    </w:p>
    <w:p>
      <w:pPr>
        <w:pStyle w:val="Compact"/>
        <w:numPr>
          <w:numId w:val="1002"/>
          <w:ilvl w:val="0"/>
        </w:numPr>
      </w:pPr>
      <w:r>
        <w:t xml:space="preserve">5 years in corporate banking / syndicated loan documentation and closing</w:t>
      </w:r>
    </w:p>
    <w:p>
      <w:pPr>
        <w:pStyle w:val="Compact"/>
        <w:numPr>
          <w:numId w:val="1002"/>
          <w:ilvl w:val="0"/>
        </w:numPr>
      </w:pPr>
      <w:r>
        <w:t xml:space="preserve">5 years within a financial institution with extensive commercial experience in servicing corporate banking syndicated credits</w:t>
      </w:r>
    </w:p>
    <w:p>
      <w:pPr>
        <w:pStyle w:val="Compact"/>
        <w:numPr>
          <w:numId w:val="1002"/>
          <w:ilvl w:val="0"/>
        </w:numPr>
      </w:pPr>
      <w:r>
        <w:t xml:space="preserve">FX Exposure</w:t>
      </w:r>
    </w:p>
    <w:p>
      <w:pPr>
        <w:pStyle w:val="Compact"/>
        <w:numPr>
          <w:numId w:val="1002"/>
          <w:ilvl w:val="0"/>
        </w:numPr>
      </w:pPr>
      <w:r>
        <w:t xml:space="preserve">Efficiency, attention to detail, accuracy, ability to work well with others and being a team player are crucial characteristics for this position</w:t>
      </w:r>
    </w:p>
    <w:p>
      <w:pPr>
        <w:pStyle w:val="Compact"/>
        <w:numPr>
          <w:numId w:val="1002"/>
          <w:ilvl w:val="0"/>
        </w:numPr>
      </w:pPr>
      <w:r>
        <w:t xml:space="preserve">Experience with LoanIQ and / or AFS Level III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fun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fun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2021-10-28T18:30:58Z</dcterms:created>
  <dcterms:modified xsi:type="dcterms:W3CDTF">2021-10-28T18:30:58Z</dcterms:modified>
</cp:coreProperties>
</file>