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https://www.velvetjobs.com/job-descriptions/literacy-coach</w:t>
        </w:r>
      </w:hyperlink>
    </w:p>
    <w:p>
      <w:pPr>
        <w:pStyle w:val="Heading1"/>
      </w:pPr>
      <w:bookmarkStart w:id="21" w:name="example-of-literacy-coach-job-description"/>
      <w:r>
        <w:t xml:space="preserve">Example of Literacy Coach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literacy coach.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iteracy-coach"/>
      <w:r>
        <w:t xml:space="preserve">Responsibilities for literacy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and enforce discipline procedures and expectations for students so that students can self-discipline and self-direct their learning on campus and in the classroom</w:t>
      </w:r>
    </w:p>
    <w:p>
      <w:pPr>
        <w:pStyle w:val="Compact"/>
        <w:numPr>
          <w:numId w:val="1001"/>
          <w:ilvl w:val="0"/>
        </w:numPr>
      </w:pPr>
      <w:r>
        <w:t xml:space="preserve">Collaborates with the national network of K12 teachers</w:t>
      </w:r>
    </w:p>
    <w:p>
      <w:pPr>
        <w:pStyle w:val="Compact"/>
        <w:numPr>
          <w:numId w:val="1001"/>
          <w:ilvl w:val="0"/>
        </w:numPr>
      </w:pPr>
      <w:r>
        <w:t xml:space="preserve">Maintains paperwork consistently, appropriately and in a timely manner</w:t>
      </w:r>
    </w:p>
    <w:p>
      <w:pPr>
        <w:pStyle w:val="Compact"/>
        <w:numPr>
          <w:numId w:val="1001"/>
          <w:ilvl w:val="0"/>
        </w:numPr>
      </w:pPr>
      <w:r>
        <w:t xml:space="preserve">Adapt and refine a Common Core State Standards aligned curriculum, scope and sequence, units, lessons and resources for students with Special Needs</w:t>
      </w:r>
    </w:p>
    <w:p>
      <w:pPr>
        <w:pStyle w:val="Compact"/>
        <w:numPr>
          <w:numId w:val="1001"/>
          <w:ilvl w:val="0"/>
        </w:numPr>
      </w:pPr>
      <w:r>
        <w:t xml:space="preserve">Track and Meet aggressive student and staff learning targets in literacy</w:t>
      </w:r>
    </w:p>
    <w:p>
      <w:pPr>
        <w:pStyle w:val="Compact"/>
        <w:numPr>
          <w:numId w:val="1001"/>
          <w:ilvl w:val="0"/>
        </w:numPr>
      </w:pPr>
      <w:r>
        <w:t xml:space="preserve">Support suite of literacy programs</w:t>
      </w:r>
    </w:p>
    <w:p>
      <w:pPr>
        <w:pStyle w:val="Compact"/>
        <w:numPr>
          <w:numId w:val="1001"/>
          <w:ilvl w:val="0"/>
        </w:numPr>
      </w:pPr>
      <w:r>
        <w:t xml:space="preserve">Provide resources, development and strategies to teams for students that require academic intervention</w:t>
      </w:r>
    </w:p>
    <w:p>
      <w:pPr>
        <w:pStyle w:val="Compact"/>
        <w:numPr>
          <w:numId w:val="1001"/>
          <w:ilvl w:val="0"/>
        </w:numPr>
      </w:pPr>
      <w:r>
        <w:t xml:space="preserve">Provide parent workshops on home literacy strategies</w:t>
      </w:r>
    </w:p>
    <w:p>
      <w:pPr>
        <w:pStyle w:val="Compact"/>
        <w:numPr>
          <w:numId w:val="1001"/>
          <w:ilvl w:val="0"/>
        </w:numPr>
      </w:pPr>
      <w:r>
        <w:t xml:space="preserve">The Literacy Coach will model best practices and coach teachers across content-areas with a focus on students’ regular practice with complex texts and their academic language</w:t>
      </w:r>
    </w:p>
    <w:p>
      <w:pPr>
        <w:pStyle w:val="Compact"/>
        <w:numPr>
          <w:numId w:val="1001"/>
          <w:ilvl w:val="0"/>
        </w:numPr>
      </w:pPr>
      <w:r>
        <w:t xml:space="preserve">Serve on the school Instructional Team with a focus on identifying and supporting the professional learning needs of teachers</w:t>
      </w:r>
    </w:p>
    <w:p>
      <w:pPr>
        <w:pStyle w:val="Heading2"/>
      </w:pPr>
      <w:bookmarkStart w:id="23" w:name="qualifications-for-literacy-coach"/>
      <w:r>
        <w:t xml:space="preserve">Qualifications for literacy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 K-12 classroom teaching experience, virtual experience preferred</w:t>
      </w:r>
    </w:p>
    <w:p>
      <w:pPr>
        <w:pStyle w:val="Compact"/>
        <w:numPr>
          <w:numId w:val="1002"/>
          <w:ilvl w:val="0"/>
        </w:numPr>
      </w:pPr>
      <w:r>
        <w:t xml:space="preserve">Experience, certification and/or degree in ESOL and/or Special Education preferred</w:t>
      </w:r>
    </w:p>
    <w:p>
      <w:pPr>
        <w:pStyle w:val="Compact"/>
        <w:numPr>
          <w:numId w:val="1002"/>
          <w:ilvl w:val="0"/>
        </w:numPr>
      </w:pPr>
      <w:r>
        <w:t xml:space="preserve">Willingness to travel on occasion (may require occasional overnight travel)</w:t>
      </w:r>
    </w:p>
    <w:p>
      <w:pPr>
        <w:pStyle w:val="Compact"/>
        <w:numPr>
          <w:numId w:val="1002"/>
          <w:ilvl w:val="0"/>
        </w:numPr>
      </w:pPr>
      <w:r>
        <w:t xml:space="preserve">Must reside in Maine and within a commutable distance of the South Portland office</w:t>
      </w:r>
    </w:p>
    <w:p>
      <w:pPr>
        <w:pStyle w:val="Compact"/>
        <w:numPr>
          <w:numId w:val="1002"/>
          <w:ilvl w:val="0"/>
        </w:numPr>
      </w:pPr>
      <w:r>
        <w:t xml:space="preserve">At least two years of successful coaching or leadership experience at the elementary level</w:t>
      </w:r>
    </w:p>
    <w:p>
      <w:pPr>
        <w:pStyle w:val="Compact"/>
        <w:numPr>
          <w:numId w:val="1002"/>
          <w:ilvl w:val="0"/>
        </w:numPr>
      </w:pPr>
      <w:r>
        <w:t xml:space="preserve">Expertise and results in balanced literacy and the pedagogy of Reading and Writing Workshop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teracy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teracy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2021-10-28T18:31:01Z</dcterms:created>
  <dcterms:modified xsi:type="dcterms:W3CDTF">2021-10-28T18:31:01Z</dcterms:modified>
</cp:coreProperties>
</file>