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https://www.velvetjobs.com/job-descriptions/literacy-coach</w:t>
        </w:r>
      </w:hyperlink>
    </w:p>
    <w:p>
      <w:pPr>
        <w:pStyle w:val="Heading1"/>
      </w:pPr>
      <w:bookmarkStart w:id="21" w:name="example-of-literacy-coach-job-description"/>
      <w:r>
        <w:t xml:space="preserve">Example of Literacy Coach Job Description</w:t>
      </w:r>
      <w:bookmarkEnd w:id="21"/>
    </w:p>
    <w:p>
      <w:pPr>
        <w:pStyle w:val="Compact"/>
      </w:pPr>
      <w:r>
        <w:t xml:space="preserve">Our company is growing rapidly and is looking to fill the role of literacy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literacy-coach"/>
      <w:r>
        <w:t xml:space="preserve">Responsibilities for literacy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conduct professional learning opportunities for school based personnel on implementing the standards-based curriculum, inquiry learning and authentic assessment</w:t>
      </w:r>
    </w:p>
    <w:p>
      <w:pPr>
        <w:pStyle w:val="Compact"/>
        <w:numPr>
          <w:numId w:val="1001"/>
          <w:ilvl w:val="0"/>
        </w:numPr>
      </w:pPr>
      <w:r>
        <w:t xml:space="preserve">Collaborate with District and Turnaround Team supports to develop a vision for strong strong literacy instruction at Green</w:t>
      </w:r>
    </w:p>
    <w:p>
      <w:pPr>
        <w:pStyle w:val="Compact"/>
        <w:numPr>
          <w:numId w:val="1001"/>
          <w:ilvl w:val="0"/>
        </w:numPr>
      </w:pPr>
      <w:r>
        <w:t xml:space="preserve">Collaborate with other grade level coaches to implement our visions for math, literacy, and social-emotional learning through Coaches Cabinet</w:t>
      </w:r>
    </w:p>
    <w:p>
      <w:pPr>
        <w:pStyle w:val="Compact"/>
        <w:numPr>
          <w:numId w:val="1001"/>
          <w:ilvl w:val="0"/>
        </w:numPr>
      </w:pPr>
      <w:r>
        <w:t xml:space="preserve">Help lead the K grade level during team collaboration times including PLCs</w:t>
      </w:r>
    </w:p>
    <w:p>
      <w:pPr>
        <w:pStyle w:val="Compact"/>
        <w:numPr>
          <w:numId w:val="1001"/>
          <w:ilvl w:val="0"/>
        </w:numPr>
      </w:pPr>
      <w:r>
        <w:t xml:space="preserve">Help the K grade level team develop rigorous academic and social-emotional goals for each student</w:t>
      </w:r>
    </w:p>
    <w:p>
      <w:pPr>
        <w:pStyle w:val="Compact"/>
        <w:numPr>
          <w:numId w:val="1001"/>
          <w:ilvl w:val="0"/>
        </w:numPr>
      </w:pPr>
      <w:r>
        <w:t xml:space="preserve">Set schedule for grade level AE</w:t>
      </w:r>
    </w:p>
    <w:p>
      <w:pPr>
        <w:pStyle w:val="Compact"/>
        <w:numPr>
          <w:numId w:val="1001"/>
          <w:ilvl w:val="0"/>
        </w:numPr>
      </w:pPr>
      <w:r>
        <w:t xml:space="preserve">Ensures instruction aligns with curricula demands and student needs</w:t>
      </w:r>
    </w:p>
    <w:p>
      <w:pPr>
        <w:pStyle w:val="Compact"/>
        <w:numPr>
          <w:numId w:val="1001"/>
          <w:ilvl w:val="0"/>
        </w:numPr>
      </w:pPr>
      <w:r>
        <w:t xml:space="preserve">Designs and facilitates monthly content specific training for teachers and building level coaches creates day by day pacing guides to support authentic lesson development</w:t>
      </w:r>
    </w:p>
    <w:p>
      <w:pPr>
        <w:pStyle w:val="Compact"/>
        <w:numPr>
          <w:numId w:val="1001"/>
          <w:ilvl w:val="0"/>
        </w:numPr>
      </w:pPr>
      <w:r>
        <w:t xml:space="preserve">Assists in monitoring adherence to pacing guides</w:t>
      </w:r>
    </w:p>
    <w:p>
      <w:pPr>
        <w:pStyle w:val="Compact"/>
        <w:numPr>
          <w:numId w:val="1001"/>
          <w:ilvl w:val="0"/>
        </w:numPr>
      </w:pPr>
      <w:r>
        <w:t xml:space="preserve">Aids in differentiation of instruction</w:t>
      </w:r>
    </w:p>
    <w:p>
      <w:pPr>
        <w:pStyle w:val="Heading2"/>
      </w:pPr>
      <w:bookmarkStart w:id="23" w:name="qualifications-for-literacy-coach"/>
      <w:r>
        <w:t xml:space="preserve">Qualifications for literacy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grit and courage in the face of challenging work</w:t>
      </w:r>
    </w:p>
    <w:p>
      <w:pPr>
        <w:pStyle w:val="Compact"/>
        <w:numPr>
          <w:numId w:val="1002"/>
          <w:ilvl w:val="0"/>
        </w:numPr>
      </w:pPr>
      <w:r>
        <w:t xml:space="preserve">Knows how to build relationships across various stakeholders</w:t>
      </w:r>
    </w:p>
    <w:p>
      <w:pPr>
        <w:pStyle w:val="Compact"/>
        <w:numPr>
          <w:numId w:val="1002"/>
          <w:ilvl w:val="0"/>
        </w:numPr>
      </w:pPr>
      <w:r>
        <w:t xml:space="preserve">Is a proven leader with the ability to inspire the attainment of rigorous, measurable goals</w:t>
      </w:r>
    </w:p>
    <w:p>
      <w:pPr>
        <w:pStyle w:val="Compact"/>
        <w:numPr>
          <w:numId w:val="1002"/>
          <w:ilvl w:val="0"/>
        </w:numPr>
      </w:pPr>
      <w:r>
        <w:t xml:space="preserve">Is able to travel locally to multiple schools each week within a designated region in Mississippi</w:t>
      </w:r>
    </w:p>
    <w:p>
      <w:pPr>
        <w:pStyle w:val="Compact"/>
        <w:numPr>
          <w:numId w:val="1002"/>
          <w:ilvl w:val="0"/>
        </w:numPr>
      </w:pPr>
      <w:r>
        <w:t xml:space="preserve">A minimum of a Bachelor’s degree required (Masters of Education degree preferred)</w:t>
      </w:r>
    </w:p>
    <w:p>
      <w:pPr>
        <w:pStyle w:val="Compact"/>
        <w:numPr>
          <w:numId w:val="1002"/>
          <w:ilvl w:val="0"/>
        </w:numPr>
      </w:pPr>
      <w:r>
        <w:t xml:space="preserve">A minimum of 3 years of successful classroom teaching experience (K-5 experience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teracy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teracy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2021-10-28T13:07:07Z</dcterms:created>
  <dcterms:modified xsi:type="dcterms:W3CDTF">2021-10-28T13:07:07Z</dcterms:modified>
</cp:coreProperties>
</file>