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https://www.velvetjobs.com/job-descriptions/liquidity-risk-senior-analyst</w:t>
        </w:r>
      </w:hyperlink>
    </w:p>
    <w:p>
      <w:pPr>
        <w:pStyle w:val="Heading1"/>
      </w:pPr>
      <w:bookmarkStart w:id="21" w:name="example-of-liquidity-risk-senior-analyst-job-description"/>
      <w:r>
        <w:t xml:space="preserve">Example of Liquidity Risk Senior Analyst Job Description</w:t>
      </w:r>
      <w:bookmarkEnd w:id="21"/>
    </w:p>
    <w:p>
      <w:pPr>
        <w:pStyle w:val="Compact"/>
      </w:pPr>
      <w:r>
        <w:t xml:space="preserve">Our growing company is searching for experienced candidates for the position of liquidity risk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quidity-risk-senior-analyst"/>
      <w:r>
        <w:t xml:space="preserve">Responsibilities for liquidity risk senior analyst</w:t>
      </w:r>
      <w:bookmarkEnd w:id="22"/>
    </w:p>
    <w:p>
      <w:pPr>
        <w:pStyle w:val="Compact"/>
        <w:numPr>
          <w:numId w:val="1001"/>
          <w:ilvl w:val="0"/>
        </w:numPr>
      </w:pPr>
      <w:r>
        <w:t xml:space="preserve">Provide specification for the Middle Office and Reporting teams to build better visualization and analysis tools for LSTs</w:t>
      </w:r>
    </w:p>
    <w:p>
      <w:pPr>
        <w:pStyle w:val="Compact"/>
        <w:numPr>
          <w:numId w:val="1001"/>
          <w:ilvl w:val="0"/>
        </w:numPr>
      </w:pPr>
      <w:r>
        <w:t xml:space="preserve">Work with the Global Stress Testing team, Risk Analytic Strategists and IT to implement reliable and accurate liquidity stress testing methodologies across products classes and risk types</w:t>
      </w:r>
    </w:p>
    <w:p>
      <w:pPr>
        <w:pStyle w:val="Compact"/>
        <w:numPr>
          <w:numId w:val="1001"/>
          <w:ilvl w:val="0"/>
        </w:numPr>
      </w:pPr>
      <w:r>
        <w:t xml:space="preserve">Perform Independent Price Verification (IPV) for market products and monitor the liquidity coverage ratio (LCR)</w:t>
      </w:r>
    </w:p>
    <w:p>
      <w:pPr>
        <w:pStyle w:val="Compact"/>
        <w:numPr>
          <w:numId w:val="1001"/>
          <w:ilvl w:val="0"/>
        </w:numPr>
      </w:pPr>
      <w:r>
        <w:t xml:space="preserve">Take part in developing the risk calculations and monitoring capabilities of market &amp; liquidity risk in cooperation with our stakeholders in trading, treasury, quant, IT and middle office</w:t>
      </w:r>
    </w:p>
    <w:p>
      <w:pPr>
        <w:pStyle w:val="Compact"/>
        <w:numPr>
          <w:numId w:val="1001"/>
          <w:ilvl w:val="0"/>
        </w:numPr>
      </w:pPr>
      <w:r>
        <w:t xml:space="preserve">Ensure that we maintain a strong governance framework with respect to risk monitoring</w:t>
      </w:r>
    </w:p>
    <w:p>
      <w:pPr>
        <w:pStyle w:val="Compact"/>
        <w:numPr>
          <w:numId w:val="1001"/>
          <w:ilvl w:val="0"/>
        </w:numPr>
      </w:pPr>
      <w:r>
        <w:t xml:space="preserve">Develop and demonstrate acumen for the identification of liquidity risks and mitigants</w:t>
      </w:r>
    </w:p>
    <w:p>
      <w:pPr>
        <w:pStyle w:val="Compact"/>
        <w:numPr>
          <w:numId w:val="1001"/>
          <w:ilvl w:val="0"/>
        </w:numPr>
      </w:pPr>
      <w:r>
        <w:t xml:space="preserve">Manage the liquidity stress program in partnership with Treasury</w:t>
      </w:r>
    </w:p>
    <w:p>
      <w:pPr>
        <w:pStyle w:val="Compact"/>
        <w:numPr>
          <w:numId w:val="1001"/>
          <w:ilvl w:val="0"/>
        </w:numPr>
      </w:pPr>
      <w:r>
        <w:t xml:space="preserve">Drive independent risk management of stress testing and define requirements of EFAS risk managers</w:t>
      </w:r>
    </w:p>
    <w:p>
      <w:pPr>
        <w:pStyle w:val="Compact"/>
        <w:numPr>
          <w:numId w:val="1001"/>
          <w:ilvl w:val="0"/>
        </w:numPr>
      </w:pPr>
      <w:r>
        <w:t xml:space="preserve">Execute independent risk oversight across liquidity model development and output analysis</w:t>
      </w:r>
    </w:p>
    <w:p>
      <w:pPr>
        <w:pStyle w:val="Compact"/>
        <w:numPr>
          <w:numId w:val="1001"/>
          <w:ilvl w:val="0"/>
        </w:numPr>
      </w:pPr>
      <w:r>
        <w:t xml:space="preserve">Ensure connectivity between U.S. and regional teams in approach to independent risk oversight of liquidity stress testing</w:t>
      </w:r>
    </w:p>
    <w:p>
      <w:pPr>
        <w:pStyle w:val="Heading2"/>
      </w:pPr>
      <w:bookmarkStart w:id="23" w:name="qualifications-for-liquidity-risk-senior-analyst"/>
      <w:r>
        <w:t xml:space="preserve">Qualifications for liquidity risk senior analyst</w:t>
      </w:r>
      <w:bookmarkEnd w:id="23"/>
    </w:p>
    <w:p>
      <w:pPr>
        <w:pStyle w:val="Compact"/>
        <w:numPr>
          <w:numId w:val="1002"/>
          <w:ilvl w:val="0"/>
        </w:numPr>
      </w:pPr>
      <w:r>
        <w:t xml:space="preserve">This role is part of a job share, where the candidate will work 2 or 3 days a week</w:t>
      </w:r>
    </w:p>
    <w:p>
      <w:pPr>
        <w:pStyle w:val="Compact"/>
        <w:numPr>
          <w:numId w:val="1002"/>
          <w:ilvl w:val="0"/>
        </w:numPr>
      </w:pPr>
      <w:r>
        <w:t xml:space="preserve">Understanding of capital markets and banking products</w:t>
      </w:r>
    </w:p>
    <w:p>
      <w:pPr>
        <w:pStyle w:val="Compact"/>
        <w:numPr>
          <w:numId w:val="1002"/>
          <w:ilvl w:val="0"/>
        </w:numPr>
      </w:pPr>
      <w:r>
        <w:t xml:space="preserve">A Master’s degree in Business, Finance, or other related field</w:t>
      </w:r>
    </w:p>
    <w:p>
      <w:pPr>
        <w:pStyle w:val="Compact"/>
        <w:numPr>
          <w:numId w:val="1002"/>
          <w:ilvl w:val="0"/>
        </w:numPr>
      </w:pPr>
      <w:r>
        <w:t xml:space="preserve">Experience in conducting attribution analysis and identifying key drivers</w:t>
      </w:r>
    </w:p>
    <w:p>
      <w:pPr>
        <w:pStyle w:val="Compact"/>
        <w:numPr>
          <w:numId w:val="1002"/>
          <w:ilvl w:val="0"/>
        </w:numPr>
      </w:pPr>
      <w:r>
        <w:t xml:space="preserve">Ability to comfortably manipulate and work with large data sets using Excel</w:t>
      </w:r>
    </w:p>
    <w:p>
      <w:pPr>
        <w:pStyle w:val="Compact"/>
        <w:numPr>
          <w:numId w:val="1002"/>
          <w:ilvl w:val="0"/>
        </w:numPr>
      </w:pPr>
      <w:r>
        <w:t xml:space="preserve">Familiarity with the features and characteristics of banking products financial risks associated with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isk-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isk-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2021-10-28T13:29:21Z</dcterms:created>
  <dcterms:modified xsi:type="dcterms:W3CDTF">2021-10-28T13:29:21Z</dcterms:modified>
</cp:coreProperties>
</file>