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https://www.velvetjobs.com/job-descriptions/liquidity-product-manager</w:t>
        </w:r>
      </w:hyperlink>
    </w:p>
    <w:p>
      <w:pPr>
        <w:pStyle w:val="Heading1"/>
      </w:pPr>
      <w:bookmarkStart w:id="21" w:name="example-of-liquidity-product-manager-job-description"/>
      <w:r>
        <w:t xml:space="preserve">Example of Liquidity Product Manager Job Description</w:t>
      </w:r>
      <w:bookmarkEnd w:id="21"/>
    </w:p>
    <w:p>
      <w:pPr>
        <w:pStyle w:val="Compact"/>
      </w:pPr>
      <w:r>
        <w:t xml:space="preserve">Our innovative and growing company is hiring for a liquidity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quidity-product-manager"/>
      <w:r>
        <w:t xml:space="preserve">Responsibilities for liquidity product manager</w:t>
      </w:r>
      <w:bookmarkEnd w:id="22"/>
    </w:p>
    <w:p>
      <w:pPr>
        <w:pStyle w:val="Compact"/>
        <w:numPr>
          <w:numId w:val="1001"/>
          <w:ilvl w:val="0"/>
        </w:numPr>
      </w:pPr>
      <w:r>
        <w:t xml:space="preserve">Work across regions to support global business</w:t>
      </w:r>
    </w:p>
    <w:p>
      <w:pPr>
        <w:pStyle w:val="Compact"/>
        <w:numPr>
          <w:numId w:val="1001"/>
          <w:ilvl w:val="0"/>
        </w:numPr>
      </w:pPr>
      <w:r>
        <w:t xml:space="preserve">Create and signoff on business and functional specifications</w:t>
      </w:r>
    </w:p>
    <w:p>
      <w:pPr>
        <w:pStyle w:val="Compact"/>
        <w:numPr>
          <w:numId w:val="1001"/>
          <w:ilvl w:val="0"/>
        </w:numPr>
      </w:pPr>
      <w:r>
        <w:t xml:space="preserve">Coordinate, schedule and manage the end to end delivery of Liquidity channel specific developments</w:t>
      </w:r>
    </w:p>
    <w:p>
      <w:pPr>
        <w:pStyle w:val="Compact"/>
        <w:numPr>
          <w:numId w:val="1001"/>
          <w:ilvl w:val="0"/>
        </w:numPr>
      </w:pPr>
      <w:r>
        <w:t xml:space="preserve">Ensure a detailed understanding of the risk attributes of applicable products and segments globally, employ sound judgment &amp; behaviors</w:t>
      </w:r>
    </w:p>
    <w:p>
      <w:pPr>
        <w:pStyle w:val="Compact"/>
        <w:numPr>
          <w:numId w:val="1001"/>
          <w:ilvl w:val="0"/>
        </w:numPr>
      </w:pPr>
      <w:r>
        <w:t xml:space="preserve">Identify, design, and implement new products with full consideration for NBIA process and resolution of any issues arising from legal, compliance, risk, and RTL/RTS activities</w:t>
      </w:r>
    </w:p>
    <w:p>
      <w:pPr>
        <w:pStyle w:val="Compact"/>
        <w:numPr>
          <w:numId w:val="1001"/>
          <w:ilvl w:val="0"/>
        </w:numPr>
      </w:pPr>
      <w:r>
        <w:t xml:space="preserve">Work with Legal, Risk and Compliance to describe risk tolerances</w:t>
      </w:r>
    </w:p>
    <w:p>
      <w:pPr>
        <w:pStyle w:val="Compact"/>
        <w:numPr>
          <w:numId w:val="1001"/>
          <w:ilvl w:val="0"/>
        </w:numPr>
      </w:pPr>
      <w:r>
        <w:t xml:space="preserve">Understand &amp; develop approach for responding to new and evolving regulations</w:t>
      </w:r>
    </w:p>
    <w:p>
      <w:pPr>
        <w:pStyle w:val="Compact"/>
        <w:numPr>
          <w:numId w:val="1001"/>
          <w:ilvl w:val="0"/>
        </w:numPr>
      </w:pPr>
      <w:r>
        <w:t xml:space="preserve">Actively identify, manage, and remediate any Risk issues - reinforce culture of compliance and risk ownership</w:t>
      </w:r>
    </w:p>
    <w:p>
      <w:pPr>
        <w:pStyle w:val="Compact"/>
        <w:numPr>
          <w:numId w:val="1001"/>
          <w:ilvl w:val="0"/>
        </w:numPr>
      </w:pPr>
      <w:r>
        <w:t xml:space="preserve">Ensure controls are in place to prevent errors and breaks in operational processes</w:t>
      </w:r>
    </w:p>
    <w:p>
      <w:pPr>
        <w:pStyle w:val="Compact"/>
        <w:numPr>
          <w:numId w:val="1001"/>
          <w:ilvl w:val="0"/>
        </w:numPr>
      </w:pPr>
      <w:r>
        <w:t xml:space="preserve">Embrace an end-to-end focus on controls as a part of business strategy</w:t>
      </w:r>
    </w:p>
    <w:p>
      <w:pPr>
        <w:pStyle w:val="Heading2"/>
      </w:pPr>
      <w:bookmarkStart w:id="23" w:name="qualifications-for-liquidity-product-manager"/>
      <w:r>
        <w:t xml:space="preserve">Qualifications for liquidity product manager</w:t>
      </w:r>
      <w:bookmarkEnd w:id="23"/>
    </w:p>
    <w:p>
      <w:pPr>
        <w:pStyle w:val="Compact"/>
        <w:numPr>
          <w:numId w:val="1002"/>
          <w:ilvl w:val="0"/>
        </w:numPr>
      </w:pPr>
      <w:r>
        <w:t xml:space="preserve">Actively support automation of processes/reporting &amp; reduce manual customizations</w:t>
      </w:r>
    </w:p>
    <w:p>
      <w:pPr>
        <w:pStyle w:val="Compact"/>
        <w:numPr>
          <w:numId w:val="1002"/>
          <w:ilvl w:val="0"/>
        </w:numPr>
      </w:pPr>
      <w:r>
        <w:t xml:space="preserve">Ensuring alignment of strategies with all relevant partners</w:t>
      </w:r>
    </w:p>
    <w:p>
      <w:pPr>
        <w:pStyle w:val="Compact"/>
        <w:numPr>
          <w:numId w:val="1002"/>
          <w:ilvl w:val="0"/>
        </w:numPr>
      </w:pPr>
      <w:r>
        <w:t xml:space="preserve">Identify product gaps, prioritize enhancement requirements and develop business case to support investment requests</w:t>
      </w:r>
    </w:p>
    <w:p>
      <w:pPr>
        <w:pStyle w:val="Compact"/>
        <w:numPr>
          <w:numId w:val="1002"/>
          <w:ilvl w:val="0"/>
        </w:numPr>
      </w:pPr>
      <w:r>
        <w:t xml:space="preserve">Review Singapore Liquidity Management product capabilities to identify and prioritize gaps that need to be closed</w:t>
      </w:r>
    </w:p>
    <w:p>
      <w:pPr>
        <w:pStyle w:val="Compact"/>
        <w:numPr>
          <w:numId w:val="1002"/>
          <w:ilvl w:val="0"/>
        </w:numPr>
      </w:pPr>
      <w:r>
        <w:t xml:space="preserve">Engage and participate in product development brainstorming sessions to identify new and innovative ideas</w:t>
      </w:r>
    </w:p>
    <w:p>
      <w:pPr>
        <w:pStyle w:val="Compact"/>
        <w:numPr>
          <w:numId w:val="1002"/>
          <w:ilvl w:val="0"/>
        </w:numPr>
      </w:pPr>
      <w:r>
        <w:t xml:space="preserve">Develop and articulate product commercialization strategy that is aligned with Group product vision and Singapore market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quidity-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quidity-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2021-10-28T12:49:46Z</dcterms:created>
  <dcterms:modified xsi:type="dcterms:W3CDTF">2021-10-28T12:49:46Z</dcterms:modified>
</cp:coreProperties>
</file>