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https://www.velvetjobs.com/job-descriptions/leisure-travel</w:t>
        </w:r>
      </w:hyperlink>
    </w:p>
    <w:p>
      <w:pPr>
        <w:pStyle w:val="Heading1"/>
      </w:pPr>
      <w:bookmarkStart w:id="21" w:name="example-of-leisure-travel-job-description"/>
      <w:r>
        <w:t xml:space="preserve">Example of Leisure Travel Job Description</w:t>
      </w:r>
      <w:bookmarkEnd w:id="21"/>
    </w:p>
    <w:p>
      <w:pPr>
        <w:pStyle w:val="Compact"/>
      </w:pPr>
      <w:r>
        <w:t xml:space="preserve">Our growing company is looking for a leisure travel. If you are looking for an exciting place to work, please take a look at the list of qualifications below.</w:t>
      </w:r>
    </w:p>
    <w:p>
      <w:pPr>
        <w:pStyle w:val="Heading2"/>
      </w:pPr>
      <w:bookmarkStart w:id="22" w:name="responsibilities-for-leisure-travel"/>
      <w:r>
        <w:t xml:space="preserve">Responsibilities for leisure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Watch and analyse market trends and competition innovations</w:t>
      </w:r>
    </w:p>
    <w:p>
      <w:pPr>
        <w:pStyle w:val="Compact"/>
        <w:numPr>
          <w:numId w:val="1001"/>
          <w:ilvl w:val="0"/>
        </w:numPr>
      </w:pPr>
      <w:r>
        <w:t xml:space="preserve">Regular meetings with GPI product, administration and underwriting functions</w:t>
      </w:r>
    </w:p>
    <w:p>
      <w:pPr>
        <w:pStyle w:val="Compact"/>
        <w:numPr>
          <w:numId w:val="1001"/>
          <w:ilvl w:val="0"/>
        </w:numPr>
      </w:pPr>
      <w:r>
        <w:t xml:space="preserve">Assist the senior editorial team with administrative tasks, including managing schedules and expenses, and helping process writer contracts and payments</w:t>
      </w:r>
    </w:p>
    <w:p>
      <w:pPr>
        <w:pStyle w:val="Compact"/>
        <w:numPr>
          <w:numId w:val="1001"/>
          <w:ilvl w:val="0"/>
        </w:numPr>
      </w:pPr>
      <w:r>
        <w:t xml:space="preserve">Assist senior editorial team with research projects</w:t>
      </w:r>
    </w:p>
    <w:p>
      <w:pPr>
        <w:pStyle w:val="Compact"/>
        <w:numPr>
          <w:numId w:val="1001"/>
          <w:ilvl w:val="0"/>
        </w:numPr>
      </w:pPr>
      <w:r>
        <w:t xml:space="preserve">Report and write for digital, social, and print</w:t>
      </w:r>
    </w:p>
    <w:p>
      <w:pPr>
        <w:pStyle w:val="Compact"/>
        <w:numPr>
          <w:numId w:val="1001"/>
          <w:ilvl w:val="0"/>
        </w:numPr>
      </w:pPr>
      <w:r>
        <w:t xml:space="preserve">Manage the production of some of the print magazine’s department pages (TOC, contributors, etc)</w:t>
      </w:r>
    </w:p>
    <w:p>
      <w:pPr>
        <w:pStyle w:val="Compact"/>
        <w:numPr>
          <w:numId w:val="1001"/>
          <w:ilvl w:val="0"/>
        </w:numPr>
      </w:pPr>
      <w:r>
        <w:t xml:space="preserve">Keep minutes at T+L’s regular ideas meetings</w:t>
      </w:r>
    </w:p>
    <w:p>
      <w:pPr>
        <w:pStyle w:val="Compact"/>
        <w:numPr>
          <w:numId w:val="1001"/>
          <w:ilvl w:val="0"/>
        </w:numPr>
      </w:pPr>
      <w:r>
        <w:t xml:space="preserve">Edit reported front-of-book stories, essays, packages, and features</w:t>
      </w:r>
    </w:p>
    <w:p>
      <w:pPr>
        <w:pStyle w:val="Compact"/>
        <w:numPr>
          <w:numId w:val="1001"/>
          <w:ilvl w:val="0"/>
        </w:numPr>
      </w:pPr>
      <w:r>
        <w:t xml:space="preserve">Work closely with the photo and art departments to achieve the optimal visual presentation of your stories</w:t>
      </w:r>
    </w:p>
    <w:p>
      <w:pPr>
        <w:pStyle w:val="Compact"/>
        <w:numPr>
          <w:numId w:val="1001"/>
          <w:ilvl w:val="0"/>
        </w:numPr>
      </w:pPr>
      <w:r>
        <w:t xml:space="preserve">Develop digital extensions, repackaging, and reimagining of print content, including custom slideshows, videos, and custom aggregation pages</w:t>
      </w:r>
    </w:p>
    <w:p>
      <w:pPr>
        <w:pStyle w:val="Heading2"/>
      </w:pPr>
      <w:bookmarkStart w:id="23" w:name="qualifications-for-leisure-travel"/>
      <w:r>
        <w:t xml:space="preserve">Qualifications for leisure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product, process and system training where relevant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Sales trade – Management in the Travel and or Consumer insurance industry</w:t>
      </w:r>
    </w:p>
    <w:p>
      <w:pPr>
        <w:pStyle w:val="Compact"/>
        <w:numPr>
          <w:numId w:val="1002"/>
          <w:ilvl w:val="0"/>
        </w:numPr>
      </w:pPr>
      <w:r>
        <w:t xml:space="preserve">Must live in the Salt Lake City area in Utah, with the ability to attend three weeks of initial onsite training including up to three overnight stays in resort during a three-week period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executing qualitative research engagements for clients or on the client side</w:t>
      </w:r>
    </w:p>
    <w:p>
      <w:pPr>
        <w:pStyle w:val="Compact"/>
        <w:numPr>
          <w:numId w:val="1002"/>
          <w:ilvl w:val="0"/>
        </w:numPr>
      </w:pPr>
      <w:r>
        <w:t xml:space="preserve">Experience in CPG and/or Retail qualitative research</w:t>
      </w:r>
    </w:p>
    <w:p>
      <w:pPr>
        <w:pStyle w:val="Compact"/>
        <w:numPr>
          <w:numId w:val="1002"/>
          <w:ilvl w:val="0"/>
        </w:numPr>
      </w:pPr>
      <w:r>
        <w:t xml:space="preserve">Advanced degree in social sciences or related field a plus (MA, MS, PhD)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isure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isure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