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https://www.velvetjobs.com/job-descriptions/ledger-controller</w:t>
        </w:r>
      </w:hyperlink>
    </w:p>
    <w:p>
      <w:pPr>
        <w:pStyle w:val="Heading1"/>
      </w:pPr>
      <w:bookmarkStart w:id="21" w:name="example-of-ledger-controller-job-description"/>
      <w:r>
        <w:t xml:space="preserve">Example of Ledger Controller Job Description</w:t>
      </w:r>
      <w:bookmarkEnd w:id="21"/>
    </w:p>
    <w:p>
      <w:pPr>
        <w:pStyle w:val="Compact"/>
      </w:pPr>
      <w:r>
        <w:t xml:space="preserve">Our innovative and growing company is looking for a ledger controller. If you are looking for an exciting place to work, please take a look at the list of qualifications below.</w:t>
      </w:r>
    </w:p>
    <w:p>
      <w:pPr>
        <w:pStyle w:val="Heading2"/>
      </w:pPr>
      <w:bookmarkStart w:id="22" w:name="responsibilities-for-ledger-controller"/>
      <w:r>
        <w:t xml:space="preserve">Responsibilities for ledger controller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Reviews and maintains the university chart of accounts including establishment of new FOAPALs</w:t>
      </w:r>
    </w:p>
    <w:p>
      <w:pPr>
        <w:pStyle w:val="Compact"/>
        <w:numPr>
          <w:numId w:val="1001"/>
          <w:ilvl w:val="0"/>
        </w:numPr>
      </w:pPr>
      <w:r>
        <w:t xml:space="preserve">Organizes, plans, manages, and establishes priorities related to specialized activities and projects for the University</w:t>
      </w:r>
    </w:p>
    <w:p>
      <w:pPr>
        <w:pStyle w:val="Compact"/>
        <w:numPr>
          <w:numId w:val="1001"/>
          <w:ilvl w:val="0"/>
        </w:numPr>
      </w:pPr>
      <w:r>
        <w:t xml:space="preserve">Supervises the day-to-day general ledger, banking, and investment activities including training, reviewing of work, and supervising staff</w:t>
      </w:r>
    </w:p>
    <w:p>
      <w:pPr>
        <w:pStyle w:val="Compact"/>
        <w:numPr>
          <w:numId w:val="1001"/>
          <w:ilvl w:val="0"/>
        </w:numPr>
      </w:pPr>
      <w:r>
        <w:t xml:space="preserve">Recommends and implements changes to operational policies and procedures</w:t>
      </w:r>
    </w:p>
    <w:p>
      <w:pPr>
        <w:pStyle w:val="Compact"/>
        <w:numPr>
          <w:numId w:val="1001"/>
          <w:ilvl w:val="0"/>
        </w:numPr>
      </w:pPr>
      <w:r>
        <w:t xml:space="preserve">Updating the Sales Ledger via invoice batches from Vixen and MTMS</w:t>
      </w:r>
    </w:p>
    <w:p>
      <w:pPr>
        <w:pStyle w:val="Compact"/>
        <w:numPr>
          <w:numId w:val="1001"/>
          <w:ilvl w:val="0"/>
        </w:numPr>
      </w:pPr>
      <w:r>
        <w:t xml:space="preserve">Regular debtors collections by phone and e-mail</w:t>
      </w:r>
    </w:p>
    <w:p>
      <w:pPr>
        <w:pStyle w:val="Compact"/>
        <w:numPr>
          <w:numId w:val="1001"/>
          <w:ilvl w:val="0"/>
        </w:numPr>
      </w:pPr>
      <w:r>
        <w:t xml:space="preserve">Advising dispatch teams on credit statuses</w:t>
      </w:r>
    </w:p>
    <w:p>
      <w:pPr>
        <w:pStyle w:val="Compact"/>
        <w:numPr>
          <w:numId w:val="1001"/>
          <w:ilvl w:val="0"/>
        </w:numPr>
      </w:pPr>
      <w:r>
        <w:t xml:space="preserve">Management of credit notes to ensure all documentation is complete and company policy is adhered to</w:t>
      </w:r>
    </w:p>
    <w:p>
      <w:pPr>
        <w:pStyle w:val="Compact"/>
        <w:numPr>
          <w:numId w:val="1001"/>
          <w:ilvl w:val="0"/>
        </w:numPr>
      </w:pPr>
      <w:r>
        <w:t xml:space="preserve">Monitoring of credit limits and liaising with the credit insurance broker</w:t>
      </w:r>
    </w:p>
    <w:p>
      <w:pPr>
        <w:pStyle w:val="Compact"/>
        <w:numPr>
          <w:numId w:val="1001"/>
          <w:ilvl w:val="0"/>
        </w:numPr>
      </w:pPr>
      <w:r>
        <w:t xml:space="preserve">Reconciling the Sales Ledger to the General Ledger</w:t>
      </w:r>
    </w:p>
    <w:p>
      <w:pPr>
        <w:pStyle w:val="Heading2"/>
      </w:pPr>
      <w:bookmarkStart w:id="23" w:name="qualifications-for-ledger-controller"/>
      <w:r>
        <w:t xml:space="preserve">Qualifications for ledger controller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Taking ownership for daily deliverables and processes within the team, including preparation of regulatory reporting and analysis of hedging activities</w:t>
      </w:r>
    </w:p>
    <w:p>
      <w:pPr>
        <w:pStyle w:val="Compact"/>
        <w:numPr>
          <w:numId w:val="1002"/>
          <w:ilvl w:val="0"/>
        </w:numPr>
      </w:pPr>
      <w:r>
        <w:t xml:space="preserve">Calculating and advising on paydowns to extinguish intercompany balances between Firm entities</w:t>
      </w:r>
    </w:p>
    <w:p>
      <w:pPr>
        <w:pStyle w:val="Compact"/>
        <w:numPr>
          <w:numId w:val="1002"/>
          <w:ilvl w:val="0"/>
        </w:numPr>
      </w:pPr>
      <w:r>
        <w:t xml:space="preserve">Other ad hoc duties and project deliverables</w:t>
      </w:r>
    </w:p>
    <w:p>
      <w:pPr>
        <w:pStyle w:val="Compact"/>
        <w:numPr>
          <w:numId w:val="1002"/>
          <w:ilvl w:val="0"/>
        </w:numPr>
      </w:pPr>
      <w:r>
        <w:t xml:space="preserve">People management covering Mumbai office plus deputising for Senior Manager where required</w:t>
      </w:r>
    </w:p>
    <w:p>
      <w:pPr>
        <w:pStyle w:val="Compact"/>
        <w:numPr>
          <w:numId w:val="1002"/>
          <w:ilvl w:val="0"/>
        </w:numPr>
      </w:pPr>
      <w:r>
        <w:t xml:space="preserve">1-2 year experience in Finance auditing</w:t>
      </w:r>
    </w:p>
    <w:p>
      <w:pPr>
        <w:pStyle w:val="Compact"/>
        <w:numPr>
          <w:numId w:val="1002"/>
          <w:ilvl w:val="0"/>
        </w:numPr>
      </w:pPr>
      <w:r>
        <w:t xml:space="preserve">Performing daily and month-end certification processes over Zero Balance Account Balance Sheet, Net Revenue and Expense accounts, and subsequent sign off and escalation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edger-controll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edger-control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2021-10-28T13:06:38Z</dcterms:created>
  <dcterms:modified xsi:type="dcterms:W3CDTF">2021-10-28T13:06:38Z</dcterms:modified>
</cp:coreProperties>
</file>