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https://www.velvetjobs.com/job-descriptions/ledger-controller</w:t>
        </w:r>
      </w:hyperlink>
    </w:p>
    <w:p>
      <w:pPr>
        <w:pStyle w:val="Heading1"/>
      </w:pPr>
      <w:bookmarkStart w:id="21" w:name="example-of-ledger-controller-job-description"/>
      <w:r>
        <w:t xml:space="preserve">Example of Ledger Controller Job Description</w:t>
      </w:r>
      <w:bookmarkEnd w:id="21"/>
    </w:p>
    <w:p>
      <w:pPr>
        <w:pStyle w:val="Compact"/>
      </w:pPr>
      <w:r>
        <w:t xml:space="preserve">Our innovative and growing company is looking for a ledger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dger-controller"/>
      <w:r>
        <w:t xml:space="preserve">Responsibilities for ledger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attestation monitoring and reporting to senior management</w:t>
      </w:r>
    </w:p>
    <w:p>
      <w:pPr>
        <w:pStyle w:val="Compact"/>
        <w:numPr>
          <w:numId w:val="1001"/>
          <w:ilvl w:val="0"/>
        </w:numPr>
      </w:pPr>
      <w:r>
        <w:t xml:space="preserve">Review and control responsibilities associated with GL account lifecycle, including challenging appropriateness of accounts requested, executing proactive preventative controls against account proliferation, inappropriate usage</w:t>
      </w:r>
    </w:p>
    <w:p>
      <w:pPr>
        <w:pStyle w:val="Compact"/>
        <w:numPr>
          <w:numId w:val="1001"/>
          <w:ilvl w:val="0"/>
        </w:numPr>
      </w:pPr>
      <w:r>
        <w:t xml:space="preserve">Assists with the annual financial audit special audits performed by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Oversees the university banking relationships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maintenance of university wide investment policies and procedures in the most cash effective manner</w:t>
      </w:r>
    </w:p>
    <w:p>
      <w:pPr>
        <w:pStyle w:val="Compact"/>
        <w:numPr>
          <w:numId w:val="1001"/>
          <w:ilvl w:val="0"/>
        </w:numPr>
      </w:pPr>
      <w:r>
        <w:t xml:space="preserve">Works closely with A/P and A/R to establish a cash flow timeline for payables and receivables</w:t>
      </w:r>
    </w:p>
    <w:p>
      <w:pPr>
        <w:pStyle w:val="Compact"/>
        <w:numPr>
          <w:numId w:val="1001"/>
          <w:ilvl w:val="0"/>
        </w:numPr>
      </w:pPr>
      <w:r>
        <w:t xml:space="preserve">Monitors internal and external activities to make decisions including converting collections into cash, identifying surplus cash for investment, identifying collection float, timing of cash disbursements, managing large dollar disbursements, maintaining a satisfactory audit trail, and managing financial risk and exposure</w:t>
      </w:r>
    </w:p>
    <w:p>
      <w:pPr>
        <w:pStyle w:val="Compact"/>
        <w:numPr>
          <w:numId w:val="1001"/>
          <w:ilvl w:val="0"/>
        </w:numPr>
      </w:pPr>
      <w:r>
        <w:t xml:space="preserve">Oversees unclaimed property and state reporting of abandoned property</w:t>
      </w:r>
    </w:p>
    <w:p>
      <w:pPr>
        <w:pStyle w:val="Compact"/>
        <w:numPr>
          <w:numId w:val="1001"/>
          <w:ilvl w:val="0"/>
        </w:numPr>
      </w:pPr>
      <w:r>
        <w:t xml:space="preserve">Works with supervisor and Controller in the coordination and execution of year-end activities</w:t>
      </w:r>
    </w:p>
    <w:p>
      <w:pPr>
        <w:pStyle w:val="Compact"/>
        <w:numPr>
          <w:numId w:val="1001"/>
          <w:ilvl w:val="0"/>
        </w:numPr>
      </w:pPr>
      <w:r>
        <w:t xml:space="preserve">Performs monthly general ledger review to note abnormal balances or transactions, researching, initiating and approving corrective actions</w:t>
      </w:r>
    </w:p>
    <w:p>
      <w:pPr>
        <w:pStyle w:val="Heading2"/>
      </w:pPr>
      <w:bookmarkStart w:id="23" w:name="qualifications-for-ledger-controller"/>
      <w:r>
        <w:t xml:space="preserve">Qualifications for ledger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Month end processing and break checking, working closely with colleagues in Glasgow and other global locations</w:t>
      </w:r>
    </w:p>
    <w:p>
      <w:pPr>
        <w:pStyle w:val="Compact"/>
        <w:numPr>
          <w:numId w:val="1002"/>
          <w:ilvl w:val="0"/>
        </w:numPr>
      </w:pPr>
      <w:r>
        <w:t xml:space="preserve">Assisting with analysis of intercompany interest</w:t>
      </w:r>
    </w:p>
    <w:p>
      <w:pPr>
        <w:pStyle w:val="Compact"/>
        <w:numPr>
          <w:numId w:val="1002"/>
          <w:ilvl w:val="0"/>
        </w:numPr>
      </w:pPr>
      <w:r>
        <w:t xml:space="preserve">Preparation of reporting for GGLC and functional senior management on the progress of the project</w:t>
      </w:r>
    </w:p>
    <w:p>
      <w:pPr>
        <w:pStyle w:val="Compact"/>
        <w:numPr>
          <w:numId w:val="1002"/>
          <w:ilvl w:val="0"/>
        </w:numPr>
      </w:pPr>
      <w:r>
        <w:t xml:space="preserve">Working closely with GGLC management to assist with the implementation of automated paydowns for the non-funding intercompany stream</w:t>
      </w:r>
    </w:p>
    <w:p>
      <w:pPr>
        <w:pStyle w:val="Compact"/>
        <w:numPr>
          <w:numId w:val="1002"/>
          <w:ilvl w:val="0"/>
        </w:numPr>
      </w:pPr>
      <w:r>
        <w:t xml:space="preserve">Perform diligence across the intercompany and bank account infrastructure to obtain appropriate approvals from all relevant stakeholders to move forward with ongoing project initiatives</w:t>
      </w:r>
    </w:p>
    <w:p>
      <w:pPr>
        <w:pStyle w:val="Compact"/>
        <w:numPr>
          <w:numId w:val="1002"/>
          <w:ilvl w:val="0"/>
        </w:numPr>
      </w:pPr>
      <w:r>
        <w:t xml:space="preserve">Writing and maintaining team procedure notes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dger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dger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2021-10-28T12:47:47Z</dcterms:created>
  <dcterms:modified xsi:type="dcterms:W3CDTF">2021-10-28T12:47:47Z</dcterms:modified>
</cp:coreProperties>
</file>