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https://www.velvetjobs.com/job-descriptions/lecturer</w:t>
        </w:r>
      </w:hyperlink>
    </w:p>
    <w:p>
      <w:pPr>
        <w:pStyle w:val="Heading1"/>
      </w:pPr>
      <w:bookmarkStart w:id="21" w:name="example-of-lecturer-job-description"/>
      <w:r>
        <w:t xml:space="preserve">Example of Lecturer Job Description</w:t>
      </w:r>
      <w:bookmarkEnd w:id="21"/>
    </w:p>
    <w:p>
      <w:pPr>
        <w:pStyle w:val="Compact"/>
      </w:pPr>
      <w:r>
        <w:t xml:space="preserve">Our company is looking for a lecturer. If you are looking for an exciting place to work, please take a look at the list of qualifications below.</w:t>
      </w:r>
    </w:p>
    <w:p>
      <w:pPr>
        <w:pStyle w:val="Heading2"/>
      </w:pPr>
      <w:bookmarkStart w:id="22" w:name="responsibilities-for-lecturer"/>
      <w:r>
        <w:t xml:space="preserve">Responsibilities for lecturer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develop and produce teaching &amp; learning materials</w:t>
      </w:r>
    </w:p>
    <w:p>
      <w:pPr>
        <w:pStyle w:val="Compact"/>
        <w:numPr>
          <w:numId w:val="1001"/>
          <w:ilvl w:val="0"/>
        </w:numPr>
      </w:pPr>
      <w:r>
        <w:t xml:space="preserve">To deliver a range of modules across Diploma and Degree of Graphic Design</w:t>
      </w:r>
    </w:p>
    <w:p>
      <w:pPr>
        <w:pStyle w:val="Compact"/>
        <w:numPr>
          <w:numId w:val="1001"/>
          <w:ilvl w:val="0"/>
        </w:numPr>
      </w:pPr>
      <w:r>
        <w:t xml:space="preserve">Lecturer will ensure the efficient &amp; effective delivery of teaching &amp; learning in accordance to the University strategy, policy &amp; procedures</w:t>
      </w:r>
    </w:p>
    <w:p>
      <w:pPr>
        <w:pStyle w:val="Compact"/>
        <w:numPr>
          <w:numId w:val="1001"/>
          <w:ilvl w:val="0"/>
        </w:numPr>
      </w:pPr>
      <w:r>
        <w:t xml:space="preserve">To involve in teaching &amp; learning activities that contribute to influence leading edge practice, may also undertake research activities</w:t>
      </w:r>
    </w:p>
    <w:p>
      <w:pPr>
        <w:pStyle w:val="Compact"/>
        <w:numPr>
          <w:numId w:val="1001"/>
          <w:ilvl w:val="0"/>
        </w:numPr>
      </w:pPr>
      <w:r>
        <w:t xml:space="preserve">Teach geospatial courses, in person and online, including Introduction to GIS</w:t>
      </w:r>
    </w:p>
    <w:p>
      <w:pPr>
        <w:pStyle w:val="Compact"/>
        <w:numPr>
          <w:numId w:val="1001"/>
          <w:ilvl w:val="0"/>
        </w:numPr>
      </w:pPr>
      <w:r>
        <w:t xml:space="preserve">Utilize best practices to develop online courses in geospatial sciences</w:t>
      </w:r>
    </w:p>
    <w:p>
      <w:pPr>
        <w:pStyle w:val="Compact"/>
        <w:numPr>
          <w:numId w:val="1001"/>
          <w:ilvl w:val="0"/>
        </w:numPr>
      </w:pPr>
      <w:r>
        <w:t xml:space="preserve">Coordinate geospatial curriculum across campus</w:t>
      </w:r>
    </w:p>
    <w:p>
      <w:pPr>
        <w:pStyle w:val="Compact"/>
        <w:numPr>
          <w:numId w:val="1001"/>
          <w:ilvl w:val="0"/>
        </w:numPr>
      </w:pPr>
      <w:r>
        <w:t xml:space="preserve">Serve as a liaison for students with local and national geospatial organizations to promote workforce development and connect students with training and employment opportunities</w:t>
      </w:r>
    </w:p>
    <w:p>
      <w:pPr>
        <w:pStyle w:val="Compact"/>
        <w:numPr>
          <w:numId w:val="1001"/>
          <w:ilvl w:val="0"/>
        </w:numPr>
      </w:pPr>
      <w:r>
        <w:t xml:space="preserve">Fundamental knowledge in the developments and trends in Accounting and finance</w:t>
      </w:r>
    </w:p>
    <w:p>
      <w:pPr>
        <w:pStyle w:val="Compact"/>
        <w:numPr>
          <w:numId w:val="1001"/>
          <w:ilvl w:val="0"/>
        </w:numPr>
      </w:pPr>
      <w:r>
        <w:t xml:space="preserve">Developing, implementing, managing, and supervising all aspects of student work on Clinic cases/projects</w:t>
      </w:r>
    </w:p>
    <w:p>
      <w:pPr>
        <w:pStyle w:val="Heading2"/>
      </w:pPr>
      <w:bookmarkStart w:id="23" w:name="qualifications-for-lecturer"/>
      <w:r>
        <w:t xml:space="preserve">Qualifications for lecturer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teaching College level courses</w:t>
      </w:r>
    </w:p>
    <w:p>
      <w:pPr>
        <w:pStyle w:val="Compact"/>
        <w:numPr>
          <w:numId w:val="1002"/>
          <w:ilvl w:val="0"/>
        </w:numPr>
      </w:pPr>
      <w:r>
        <w:t xml:space="preserve">MFA in Photography</w:t>
      </w:r>
    </w:p>
    <w:p>
      <w:pPr>
        <w:pStyle w:val="Compact"/>
        <w:numPr>
          <w:numId w:val="1002"/>
          <w:ilvl w:val="0"/>
        </w:numPr>
      </w:pPr>
      <w:r>
        <w:t xml:space="preserve">Ability to teach analog and or digital photographic practices</w:t>
      </w:r>
    </w:p>
    <w:p>
      <w:pPr>
        <w:pStyle w:val="Compact"/>
        <w:numPr>
          <w:numId w:val="1002"/>
          <w:ilvl w:val="0"/>
        </w:numPr>
      </w:pPr>
      <w:r>
        <w:t xml:space="preserve">Knowledge of historical and contemporary photographic artists, genres, and styles</w:t>
      </w:r>
    </w:p>
    <w:p>
      <w:pPr>
        <w:pStyle w:val="Compact"/>
        <w:numPr>
          <w:numId w:val="1002"/>
          <w:ilvl w:val="0"/>
        </w:numPr>
      </w:pPr>
      <w:r>
        <w:t xml:space="preserve">MFA in Sculpture, Studio Arts, Digital Media or Architecture or relevant course of study</w:t>
      </w:r>
    </w:p>
    <w:p>
      <w:pPr>
        <w:pStyle w:val="Compact"/>
        <w:numPr>
          <w:numId w:val="1002"/>
          <w:ilvl w:val="0"/>
        </w:numPr>
      </w:pPr>
      <w:r>
        <w:t xml:space="preserve">Broad knowledge of wood, metal and or foundry practices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ctur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ctur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2021-10-28T13:11:52Z</dcterms:created>
  <dcterms:modified xsi:type="dcterms:W3CDTF">2021-10-28T13:11:52Z</dcterms:modified>
</cp:coreProperties>
</file>