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https://www.velvetjobs.com/job-descriptions/leasing-manager</w:t>
        </w:r>
      </w:hyperlink>
    </w:p>
    <w:p>
      <w:pPr>
        <w:pStyle w:val="Heading1"/>
      </w:pPr>
      <w:bookmarkStart w:id="21" w:name="example-of-leasing-manager-job-description"/>
      <w:r>
        <w:t xml:space="preserve">Example of Leasing Manager Job Description</w:t>
      </w:r>
      <w:bookmarkEnd w:id="21"/>
    </w:p>
    <w:p>
      <w:pPr>
        <w:pStyle w:val="Compact"/>
      </w:pPr>
      <w:r>
        <w:t xml:space="preserve">Our company is growing rapidly and is looking to fill the role of leasing manager. To join our growing team, please review the list of responsibilities and qualifications.</w:t>
      </w:r>
    </w:p>
    <w:p>
      <w:pPr>
        <w:pStyle w:val="Heading2"/>
      </w:pPr>
      <w:bookmarkStart w:id="22" w:name="responsibilities-for-leasing-manager"/>
      <w:r>
        <w:t xml:space="preserve">Responsibilities for leasing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budget processes by overseeing the revenue collection of leased space, coordinating expense spending, and assisting in annual budget preparation for the assigned workload</w:t>
      </w:r>
    </w:p>
    <w:p>
      <w:pPr>
        <w:pStyle w:val="Compact"/>
        <w:numPr>
          <w:numId w:val="1001"/>
          <w:ilvl w:val="0"/>
        </w:numPr>
      </w:pPr>
      <w:r>
        <w:t xml:space="preserve">Responds and resolves requests from tenants and landlords relating to lease or occupancy questions</w:t>
      </w:r>
    </w:p>
    <w:p>
      <w:pPr>
        <w:pStyle w:val="Compact"/>
        <w:numPr>
          <w:numId w:val="1001"/>
          <w:ilvl w:val="0"/>
        </w:numPr>
      </w:pPr>
      <w:r>
        <w:t xml:space="preserve">Responds to and resolves customer questions and concerns</w:t>
      </w:r>
    </w:p>
    <w:p>
      <w:pPr>
        <w:pStyle w:val="Compact"/>
        <w:numPr>
          <w:numId w:val="1001"/>
          <w:ilvl w:val="0"/>
        </w:numPr>
      </w:pPr>
      <w:r>
        <w:t xml:space="preserve">Favorably negotiate and execute Kiosk lease agreements with retailers to achieve the center’s Kiosk Leasing budget</w:t>
      </w:r>
    </w:p>
    <w:p>
      <w:pPr>
        <w:pStyle w:val="Compact"/>
        <w:numPr>
          <w:numId w:val="1001"/>
          <w:ilvl w:val="0"/>
        </w:numPr>
      </w:pPr>
      <w:r>
        <w:t xml:space="preserve">Be able to develop and execute a center-specific merchandising strategy that supports local business development with timely and relevant concepts that offer a point of differentiation for leasing manager’s assigned centers</w:t>
      </w:r>
    </w:p>
    <w:p>
      <w:pPr>
        <w:pStyle w:val="Compact"/>
        <w:numPr>
          <w:numId w:val="1001"/>
          <w:ilvl w:val="0"/>
        </w:numPr>
      </w:pPr>
      <w:r>
        <w:t xml:space="preserve">Work with 3rd Party Design and Fabrication firms in the development and approval of kiosk designs and fit-outs</w:t>
      </w:r>
    </w:p>
    <w:p>
      <w:pPr>
        <w:pStyle w:val="Compact"/>
        <w:numPr>
          <w:numId w:val="1001"/>
          <w:ilvl w:val="0"/>
        </w:numPr>
      </w:pPr>
      <w:r>
        <w:t xml:space="preserve">Remain current on retail trends in the shopping center including entertainment, gifts, technology, service, and food categories</w:t>
      </w:r>
    </w:p>
    <w:p>
      <w:pPr>
        <w:pStyle w:val="Compact"/>
        <w:numPr>
          <w:numId w:val="1001"/>
          <w:ilvl w:val="0"/>
        </w:numPr>
      </w:pPr>
      <w:r>
        <w:t xml:space="preserve">Be the common area Mall Retail expert and be able to represent the business at all internal and external business meetings and functions</w:t>
      </w:r>
    </w:p>
    <w:p>
      <w:pPr>
        <w:pStyle w:val="Compact"/>
        <w:numPr>
          <w:numId w:val="1001"/>
          <w:ilvl w:val="0"/>
        </w:numPr>
      </w:pPr>
      <w:r>
        <w:t xml:space="preserve">Complete involvement and follow-through in the lease negotiation deal process with lease administration, design and tenant coordination to ensure smooth deal-flow process</w:t>
      </w:r>
    </w:p>
    <w:p>
      <w:pPr>
        <w:pStyle w:val="Compact"/>
        <w:numPr>
          <w:numId w:val="1001"/>
          <w:ilvl w:val="0"/>
        </w:numPr>
      </w:pPr>
      <w:r>
        <w:t xml:space="preserve">Ability to read and interpret financial statements, business plans and internal reports and measures</w:t>
      </w:r>
    </w:p>
    <w:p>
      <w:pPr>
        <w:pStyle w:val="Heading2"/>
      </w:pPr>
      <w:bookmarkStart w:id="23" w:name="qualifications-for-leasing-manager"/>
      <w:r>
        <w:t xml:space="preserve">Qualifications for leasing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1 - 3 years' leasing or other property management experience is required</w:t>
      </w:r>
    </w:p>
    <w:p>
      <w:pPr>
        <w:pStyle w:val="Compact"/>
        <w:numPr>
          <w:numId w:val="1002"/>
          <w:ilvl w:val="0"/>
        </w:numPr>
      </w:pPr>
      <w:r>
        <w:t xml:space="preserve">Lease-up experience is strongly preferred</w:t>
      </w:r>
    </w:p>
    <w:p>
      <w:pPr>
        <w:pStyle w:val="Compact"/>
        <w:numPr>
          <w:numId w:val="1002"/>
          <w:ilvl w:val="0"/>
        </w:numPr>
      </w:pPr>
      <w:r>
        <w:t xml:space="preserve">Knowledge of Yardi and Entrata is required</w:t>
      </w:r>
    </w:p>
    <w:p>
      <w:pPr>
        <w:pStyle w:val="Compact"/>
        <w:numPr>
          <w:numId w:val="1002"/>
          <w:ilvl w:val="0"/>
        </w:numPr>
      </w:pPr>
      <w:r>
        <w:t xml:space="preserve">Current Utah Real Estate License</w:t>
      </w:r>
    </w:p>
    <w:p>
      <w:pPr>
        <w:pStyle w:val="Compact"/>
        <w:numPr>
          <w:numId w:val="1002"/>
          <w:ilvl w:val="0"/>
        </w:numPr>
      </w:pPr>
      <w:r>
        <w:t xml:space="preserve">Three years of commercial real estate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real estate leasing and management of real estate buildings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s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s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2021-10-28T18:34:24Z</dcterms:created>
  <dcterms:modified xsi:type="dcterms:W3CDTF">2021-10-28T18:34:24Z</dcterms:modified>
</cp:coreProperties>
</file>