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https://www.velvetjobs.com/job-descriptions/lease-analyst</w:t>
        </w:r>
      </w:hyperlink>
    </w:p>
    <w:p>
      <w:pPr>
        <w:pStyle w:val="Heading1"/>
      </w:pPr>
      <w:bookmarkStart w:id="21" w:name="example-of-lease-analyst-job-description"/>
      <w:r>
        <w:t xml:space="preserve">Example of Lease Analyst Job Description</w:t>
      </w:r>
      <w:bookmarkEnd w:id="21"/>
    </w:p>
    <w:p>
      <w:pPr>
        <w:pStyle w:val="Compact"/>
      </w:pPr>
      <w:r>
        <w:t xml:space="preserve">Our company is growing rapidly and is searching for experienced candidates for the position of lease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se-analyst"/>
      <w:r>
        <w:t xml:space="preserve">Responsibilities for lease analyst</w:t>
      </w:r>
      <w:bookmarkEnd w:id="22"/>
    </w:p>
    <w:p>
      <w:pPr>
        <w:pStyle w:val="Compact"/>
        <w:numPr>
          <w:numId w:val="1001"/>
          <w:ilvl w:val="0"/>
        </w:numPr>
      </w:pPr>
      <w:r>
        <w:t xml:space="preserve">Provide backup documentation and ensure complete audit trail to support applicable changes</w:t>
      </w:r>
    </w:p>
    <w:p>
      <w:pPr>
        <w:pStyle w:val="Compact"/>
        <w:numPr>
          <w:numId w:val="1001"/>
          <w:ilvl w:val="0"/>
        </w:numPr>
      </w:pPr>
      <w:r>
        <w:t xml:space="preserve">Identify and review exceptions with peers and escalate to Manager as necessary</w:t>
      </w:r>
    </w:p>
    <w:p>
      <w:pPr>
        <w:pStyle w:val="Compact"/>
        <w:numPr>
          <w:numId w:val="1001"/>
          <w:ilvl w:val="0"/>
        </w:numPr>
      </w:pPr>
      <w:r>
        <w:t xml:space="preserve">Collaborate with the Land Management, Legal, Landlord Relations, and Finance departments to implement and/or support process improvement and develop best practices</w:t>
      </w:r>
    </w:p>
    <w:p>
      <w:pPr>
        <w:pStyle w:val="Compact"/>
        <w:numPr>
          <w:numId w:val="1001"/>
          <w:ilvl w:val="0"/>
        </w:numPr>
      </w:pPr>
      <w:r>
        <w:t xml:space="preserve">Review and interpret tenant or land agreements for key business terms required to generate tenant billing or land payments</w:t>
      </w:r>
    </w:p>
    <w:p>
      <w:pPr>
        <w:pStyle w:val="Compact"/>
        <w:numPr>
          <w:numId w:val="1001"/>
          <w:ilvl w:val="0"/>
        </w:numPr>
      </w:pPr>
      <w:r>
        <w:t xml:space="preserve">Review and identify key business terms for tenant or land leases on acquired sites</w:t>
      </w:r>
    </w:p>
    <w:p>
      <w:pPr>
        <w:pStyle w:val="Compact"/>
        <w:numPr>
          <w:numId w:val="1001"/>
          <w:ilvl w:val="0"/>
        </w:numPr>
      </w:pPr>
      <w:r>
        <w:t xml:space="preserve">Stay informed of current company practices and guidelines, including straight line rules, master lease governance, and commencement date determination, to administer lease documents appropriately in Oracle system</w:t>
      </w:r>
    </w:p>
    <w:p>
      <w:pPr>
        <w:pStyle w:val="Compact"/>
        <w:numPr>
          <w:numId w:val="1001"/>
          <w:ilvl w:val="0"/>
        </w:numPr>
      </w:pPr>
      <w:r>
        <w:t xml:space="preserve">Audit tenant or land lease documents to validate billing or payment history, identify necessary billing or payment adjustments, complete paperwork to support these changes, and communicate results of analysis</w:t>
      </w:r>
    </w:p>
    <w:p>
      <w:pPr>
        <w:pStyle w:val="Compact"/>
        <w:numPr>
          <w:numId w:val="1001"/>
          <w:ilvl w:val="0"/>
        </w:numPr>
      </w:pPr>
      <w:r>
        <w:t xml:space="preserve">Enter key lease data points and billing or payment information into the Oracle system through double-blind entry process ensuring abstracted values are accurate and the process is timely</w:t>
      </w:r>
    </w:p>
    <w:p>
      <w:pPr>
        <w:pStyle w:val="Compact"/>
        <w:numPr>
          <w:numId w:val="1001"/>
          <w:ilvl w:val="0"/>
        </w:numPr>
      </w:pPr>
      <w:r>
        <w:t xml:space="preserve">Administer first call with customer to confirm key lease data points before billing is generated</w:t>
      </w:r>
    </w:p>
    <w:p>
      <w:pPr>
        <w:pStyle w:val="Compact"/>
        <w:numPr>
          <w:numId w:val="1001"/>
          <w:ilvl w:val="0"/>
        </w:numPr>
      </w:pPr>
      <w:r>
        <w:t xml:space="preserve">Administer calculations of revenue share payments, government fees, property taxes, or other obligations related to tenant or land leases</w:t>
      </w:r>
    </w:p>
    <w:p>
      <w:pPr>
        <w:pStyle w:val="Heading2"/>
      </w:pPr>
      <w:bookmarkStart w:id="23" w:name="qualifications-for-lease-analyst"/>
      <w:r>
        <w:t xml:space="preserve">Qualifications for lease analyst</w:t>
      </w:r>
      <w:bookmarkEnd w:id="23"/>
    </w:p>
    <w:p>
      <w:pPr>
        <w:pStyle w:val="Compact"/>
        <w:numPr>
          <w:numId w:val="1002"/>
          <w:ilvl w:val="0"/>
        </w:numPr>
      </w:pPr>
      <w:r>
        <w:t xml:space="preserve">ACCA, ACA, RA, CPA (Active Licensee Preferred)</w:t>
      </w:r>
    </w:p>
    <w:p>
      <w:pPr>
        <w:pStyle w:val="Compact"/>
        <w:numPr>
          <w:numId w:val="1002"/>
          <w:ilvl w:val="0"/>
        </w:numPr>
      </w:pPr>
      <w:r>
        <w:t xml:space="preserve">Solid technical accounting expertise, US GAAP preferred</w:t>
      </w:r>
    </w:p>
    <w:p>
      <w:pPr>
        <w:pStyle w:val="Compact"/>
        <w:numPr>
          <w:numId w:val="1002"/>
          <w:ilvl w:val="0"/>
        </w:numPr>
      </w:pPr>
      <w:r>
        <w:t xml:space="preserve">Ability to review contracts and interpret legal terms</w:t>
      </w:r>
    </w:p>
    <w:p>
      <w:pPr>
        <w:pStyle w:val="Compact"/>
        <w:numPr>
          <w:numId w:val="1002"/>
          <w:ilvl w:val="0"/>
        </w:numPr>
      </w:pPr>
      <w:r>
        <w:t xml:space="preserve">Able to communicate with senior management (Directors)</w:t>
      </w:r>
    </w:p>
    <w:p>
      <w:pPr>
        <w:pStyle w:val="Compact"/>
        <w:numPr>
          <w:numId w:val="1002"/>
          <w:ilvl w:val="0"/>
        </w:numPr>
      </w:pPr>
      <w:r>
        <w:t xml:space="preserve">Must have the highest ethical standards and personal integrity</w:t>
      </w:r>
    </w:p>
    <w:p>
      <w:pPr>
        <w:pStyle w:val="Compact"/>
        <w:numPr>
          <w:numId w:val="1002"/>
          <w:ilvl w:val="0"/>
        </w:numPr>
      </w:pPr>
      <w:r>
        <w:t xml:space="preserve">Review workload reports and/or trackers to identify assignments and prioritize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s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s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2021-10-28T13:11:54Z</dcterms:created>
  <dcterms:modified xsi:type="dcterms:W3CDTF">2021-10-28T13:11:54Z</dcterms:modified>
</cp:coreProperties>
</file>