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https://www.velvetjobs.com/job-descriptions/learning-leader</w:t>
        </w:r>
      </w:hyperlink>
    </w:p>
    <w:p>
      <w:pPr>
        <w:pStyle w:val="Heading1"/>
      </w:pPr>
      <w:bookmarkStart w:id="21" w:name="example-of-learning-leader-job-description"/>
      <w:r>
        <w:t xml:space="preserve">Example of Learning Leader Job Description</w:t>
      </w:r>
      <w:bookmarkEnd w:id="21"/>
    </w:p>
    <w:p>
      <w:pPr>
        <w:pStyle w:val="Compact"/>
      </w:pPr>
      <w:r>
        <w:t xml:space="preserve">Our innovative and growing company is looking for a learning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leader"/>
      <w:r>
        <w:t xml:space="preserve">Responsibilities for learning leader</w:t>
      </w:r>
      <w:bookmarkEnd w:id="22"/>
    </w:p>
    <w:p>
      <w:pPr>
        <w:pStyle w:val="Compact"/>
        <w:numPr>
          <w:numId w:val="1001"/>
          <w:ilvl w:val="0"/>
        </w:numPr>
      </w:pPr>
      <w:r>
        <w:t xml:space="preserve">Supports maintenance requirements at planned quality and lowest possible cost</w:t>
      </w:r>
    </w:p>
    <w:p>
      <w:pPr>
        <w:pStyle w:val="Compact"/>
        <w:numPr>
          <w:numId w:val="1001"/>
          <w:ilvl w:val="0"/>
        </w:numPr>
      </w:pPr>
      <w:r>
        <w:t xml:space="preserve">Oversees the development, maintenance and delivery of documented Learning materials and Certification Processes in the maintenance department, per the Maintenance Gates Model as part of the Rome Mill Learning Organization</w:t>
      </w:r>
    </w:p>
    <w:p>
      <w:pPr>
        <w:pStyle w:val="Compact"/>
        <w:numPr>
          <w:numId w:val="1001"/>
          <w:ilvl w:val="0"/>
        </w:numPr>
      </w:pPr>
      <w:r>
        <w:t xml:space="preserve">Provides assistance and technical advice necessary to assist in the maintenance processes</w:t>
      </w:r>
    </w:p>
    <w:p>
      <w:pPr>
        <w:pStyle w:val="Compact"/>
        <w:numPr>
          <w:numId w:val="1001"/>
          <w:ilvl w:val="0"/>
        </w:numPr>
      </w:pPr>
      <w:r>
        <w:t xml:space="preserve">Benchmark best practices within Mondelēz across regions externally benchmark Best in Class (BIC)</w:t>
      </w:r>
    </w:p>
    <w:p>
      <w:pPr>
        <w:pStyle w:val="Compact"/>
        <w:numPr>
          <w:numId w:val="1001"/>
          <w:ilvl w:val="0"/>
        </w:numPr>
      </w:pPr>
      <w:r>
        <w:t xml:space="preserve">Guide, develop and deliver effective training content as the senior member and mentor of the AB L&amp;D team</w:t>
      </w:r>
    </w:p>
    <w:p>
      <w:pPr>
        <w:pStyle w:val="Compact"/>
        <w:numPr>
          <w:numId w:val="1001"/>
          <w:ilvl w:val="0"/>
        </w:numPr>
      </w:pPr>
      <w:r>
        <w:t xml:space="preserve">Provide overall design and implementation expertise to the development of a best-in-class integrated leadership development processes for the Company</w:t>
      </w:r>
    </w:p>
    <w:p>
      <w:pPr>
        <w:pStyle w:val="Compact"/>
        <w:numPr>
          <w:numId w:val="1001"/>
          <w:ilvl w:val="0"/>
        </w:numPr>
      </w:pPr>
      <w:r>
        <w:t xml:space="preserve">Provide leadership, ownership and guidance to effectively instill the core talent management processes including talent &amp; leadership development, performance management, strategic workforce planning, succession planning, assessment &amp; selection, on-boarding and executive coaching that will be implemented across Chemours worldwide</w:t>
      </w:r>
    </w:p>
    <w:p>
      <w:pPr>
        <w:pStyle w:val="Compact"/>
        <w:numPr>
          <w:numId w:val="1001"/>
          <w:ilvl w:val="0"/>
        </w:numPr>
      </w:pPr>
      <w:r>
        <w:t xml:space="preserve">Collaborate globally to develop and implement programs that are aligned with business strategy, global HR principles/plans, and are in compliance with local labor standards and practices</w:t>
      </w:r>
    </w:p>
    <w:p>
      <w:pPr>
        <w:pStyle w:val="Compact"/>
        <w:numPr>
          <w:numId w:val="1001"/>
          <w:ilvl w:val="0"/>
        </w:numPr>
      </w:pPr>
      <w:r>
        <w:t xml:space="preserve">Collaborate globally to develop and create an integrated strategy and actions for talent reviews and succession management, then drive the implementation and execution</w:t>
      </w:r>
    </w:p>
    <w:p>
      <w:pPr>
        <w:pStyle w:val="Compact"/>
        <w:numPr>
          <w:numId w:val="1001"/>
          <w:ilvl w:val="0"/>
        </w:numPr>
      </w:pPr>
      <w:r>
        <w:t xml:space="preserve">Provide strategic direction on important developments within the talent management arena and assess their applicability to the organization</w:t>
      </w:r>
    </w:p>
    <w:p>
      <w:pPr>
        <w:pStyle w:val="Heading2"/>
      </w:pPr>
      <w:bookmarkStart w:id="23" w:name="qualifications-for-learning-leader"/>
      <w:r>
        <w:t xml:space="preserve">Qualifications for learning leader</w:t>
      </w:r>
      <w:bookmarkEnd w:id="23"/>
    </w:p>
    <w:p>
      <w:pPr>
        <w:pStyle w:val="Compact"/>
        <w:numPr>
          <w:numId w:val="1002"/>
          <w:ilvl w:val="0"/>
        </w:numPr>
      </w:pPr>
      <w:r>
        <w:t xml:space="preserve">10-15 years of progressive Learning and Development experience and in a global environment</w:t>
      </w:r>
    </w:p>
    <w:p>
      <w:pPr>
        <w:pStyle w:val="Compact"/>
        <w:numPr>
          <w:numId w:val="1002"/>
          <w:ilvl w:val="0"/>
        </w:numPr>
      </w:pPr>
      <w:r>
        <w:t xml:space="preserve">Knowledge and background in fast paced technology sector</w:t>
      </w:r>
    </w:p>
    <w:p>
      <w:pPr>
        <w:pStyle w:val="Compact"/>
        <w:numPr>
          <w:numId w:val="1002"/>
          <w:ilvl w:val="0"/>
        </w:numPr>
      </w:pPr>
      <w:r>
        <w:t xml:space="preserve">Maintain good academic standing (minimum of a 3.0 cumulative GPA)</w:t>
      </w:r>
    </w:p>
    <w:p>
      <w:pPr>
        <w:pStyle w:val="Compact"/>
        <w:numPr>
          <w:numId w:val="1002"/>
          <w:ilvl w:val="0"/>
        </w:numPr>
      </w:pPr>
      <w:r>
        <w:t xml:space="preserve">Hold sophomore or higher status at the beginning of the term you are applying for</w:t>
      </w:r>
    </w:p>
    <w:p>
      <w:pPr>
        <w:pStyle w:val="Compact"/>
        <w:numPr>
          <w:numId w:val="1002"/>
          <w:ilvl w:val="0"/>
        </w:numPr>
      </w:pPr>
      <w:r>
        <w:t xml:space="preserve">Be able to work 8 hours each week (fewer than 24 hours of on-campus hourly employment across all positions)</w:t>
      </w:r>
    </w:p>
    <w:p>
      <w:pPr>
        <w:pStyle w:val="Compact"/>
        <w:numPr>
          <w:numId w:val="1002"/>
          <w:ilvl w:val="0"/>
        </w:numPr>
      </w:pPr>
      <w:r>
        <w:t xml:space="preserve">A bachelor’s or an advanced degree with 8 or more years of Human Resource experience or any similar combination of education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2021-10-28T18:34:43Z</dcterms:created>
  <dcterms:modified xsi:type="dcterms:W3CDTF">2021-10-28T18:34:43Z</dcterms:modified>
</cp:coreProperties>
</file>