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https://www.velvetjobs.com/job-descriptions/learning-leader</w:t>
        </w:r>
      </w:hyperlink>
    </w:p>
    <w:p>
      <w:pPr>
        <w:pStyle w:val="Heading1"/>
      </w:pPr>
      <w:bookmarkStart w:id="21" w:name="example-of-learning-leader-job-description"/>
      <w:r>
        <w:t xml:space="preserve">Example of Learning Leader Job Description</w:t>
      </w:r>
      <w:bookmarkEnd w:id="21"/>
    </w:p>
    <w:p>
      <w:pPr>
        <w:pStyle w:val="Compact"/>
      </w:pPr>
      <w:r>
        <w:t xml:space="preserve">Our company is searching for experienced candidates for the position of learning leader. If you are looking for an exciting place to work, please take a look at the list of qualifications below.</w:t>
      </w:r>
    </w:p>
    <w:p>
      <w:pPr>
        <w:pStyle w:val="Heading2"/>
      </w:pPr>
      <w:bookmarkStart w:id="22" w:name="responsibilities-for-learning-leader"/>
      <w:r>
        <w:t xml:space="preserve">Responsibilities for learning leader</w:t>
      </w:r>
      <w:bookmarkEnd w:id="22"/>
    </w:p>
    <w:p>
      <w:pPr>
        <w:pStyle w:val="Compact"/>
        <w:numPr>
          <w:numId w:val="1001"/>
          <w:ilvl w:val="0"/>
        </w:numPr>
      </w:pPr>
      <w:r>
        <w:t xml:space="preserve">Provide change leadership for LMS embedment, ensuring optimum functionality, timely maintenance, and maximum utilization</w:t>
      </w:r>
    </w:p>
    <w:p>
      <w:pPr>
        <w:pStyle w:val="Compact"/>
        <w:numPr>
          <w:numId w:val="1001"/>
          <w:ilvl w:val="0"/>
        </w:numPr>
      </w:pPr>
      <w:r>
        <w:t xml:space="preserve">Transform the learning mindset by executing a strategy that leverages the full capabilities of LMS and connects employees to a wider variety of more impactful learning opportunities</w:t>
      </w:r>
    </w:p>
    <w:p>
      <w:pPr>
        <w:pStyle w:val="Compact"/>
        <w:numPr>
          <w:numId w:val="1001"/>
          <w:ilvl w:val="0"/>
        </w:numPr>
      </w:pPr>
      <w:r>
        <w:t xml:space="preserve">Provide content ownership for People Leadership Fundamentals (PLF)</w:t>
      </w:r>
    </w:p>
    <w:p>
      <w:pPr>
        <w:pStyle w:val="Compact"/>
        <w:numPr>
          <w:numId w:val="1001"/>
          <w:ilvl w:val="0"/>
        </w:numPr>
      </w:pPr>
      <w:r>
        <w:t xml:space="preserve">Provide consultation to leaders, facilitate needs assessment review, and provide ‘fit for purpose’ solutions to address development needs</w:t>
      </w:r>
    </w:p>
    <w:p>
      <w:pPr>
        <w:pStyle w:val="Compact"/>
        <w:numPr>
          <w:numId w:val="1001"/>
          <w:ilvl w:val="0"/>
        </w:numPr>
      </w:pPr>
      <w:r>
        <w:t xml:space="preserve">Lead the development of the program M&amp;E Plan, ensuring that it aligns with strategic objectives</w:t>
      </w:r>
    </w:p>
    <w:p>
      <w:pPr>
        <w:pStyle w:val="Compact"/>
        <w:numPr>
          <w:numId w:val="1001"/>
          <w:ilvl w:val="0"/>
        </w:numPr>
      </w:pPr>
      <w:r>
        <w:t xml:space="preserve">Ensure the program director in the home office and country directors in the field understand the importance of monitoring and evaluation and the use of information for learning purposes, and understand their roles and responsibilities in supporting the project’s M&amp;E activities</w:t>
      </w:r>
    </w:p>
    <w:p>
      <w:pPr>
        <w:pStyle w:val="Compact"/>
        <w:numPr>
          <w:numId w:val="1001"/>
          <w:ilvl w:val="0"/>
        </w:numPr>
      </w:pPr>
      <w:r>
        <w:t xml:space="preserve">Advise program leadership and M&amp;E staff to develop and share sector-specific outcome and impact indicators</w:t>
      </w:r>
    </w:p>
    <w:p>
      <w:pPr>
        <w:pStyle w:val="Compact"/>
        <w:numPr>
          <w:numId w:val="1001"/>
          <w:ilvl w:val="0"/>
        </w:numPr>
      </w:pPr>
      <w:r>
        <w:t xml:space="preserve">Promote linkages to enable projects and staff to learn from one another, discuss common M&amp;E challenges, seek/offer assistance, and share best practices</w:t>
      </w:r>
    </w:p>
    <w:p>
      <w:pPr>
        <w:pStyle w:val="Compact"/>
        <w:numPr>
          <w:numId w:val="1001"/>
          <w:ilvl w:val="0"/>
        </w:numPr>
      </w:pPr>
      <w:r>
        <w:t xml:space="preserve">Upset condition training</w:t>
      </w:r>
    </w:p>
    <w:p>
      <w:pPr>
        <w:pStyle w:val="Compact"/>
        <w:numPr>
          <w:numId w:val="1001"/>
          <w:ilvl w:val="0"/>
        </w:numPr>
      </w:pPr>
      <w:r>
        <w:t xml:space="preserve">Maintain records of all Upset conditions training per corporate policy</w:t>
      </w:r>
    </w:p>
    <w:p>
      <w:pPr>
        <w:pStyle w:val="Heading2"/>
      </w:pPr>
      <w:bookmarkStart w:id="23" w:name="qualifications-for-learning-leader"/>
      <w:r>
        <w:t xml:space="preserve">Qualifications for learning leader</w:t>
      </w:r>
      <w:bookmarkEnd w:id="23"/>
    </w:p>
    <w:p>
      <w:pPr>
        <w:pStyle w:val="Compact"/>
        <w:numPr>
          <w:numId w:val="1002"/>
          <w:ilvl w:val="0"/>
        </w:numPr>
      </w:pPr>
      <w:r>
        <w:t xml:space="preserve">This position requires collaborative leadership with strong relationship building skills and comfort working in a matrixed environment</w:t>
      </w:r>
    </w:p>
    <w:p>
      <w:pPr>
        <w:pStyle w:val="Compact"/>
        <w:numPr>
          <w:numId w:val="1002"/>
          <w:ilvl w:val="0"/>
        </w:numPr>
      </w:pPr>
      <w:r>
        <w:t xml:space="preserve">Ability to employ effective change management into leadership approach</w:t>
      </w:r>
    </w:p>
    <w:p>
      <w:pPr>
        <w:pStyle w:val="Compact"/>
        <w:numPr>
          <w:numId w:val="1002"/>
          <w:ilvl w:val="0"/>
        </w:numPr>
      </w:pPr>
      <w:r>
        <w:t xml:space="preserve">Excellent operational deployment skills</w:t>
      </w:r>
    </w:p>
    <w:p>
      <w:pPr>
        <w:pStyle w:val="Compact"/>
        <w:numPr>
          <w:numId w:val="1002"/>
          <w:ilvl w:val="0"/>
        </w:numPr>
      </w:pPr>
      <w:r>
        <w:t xml:space="preserve">Someone who is able to translate vision and strategy into clear actionable goals</w:t>
      </w:r>
    </w:p>
    <w:p>
      <w:pPr>
        <w:pStyle w:val="Compact"/>
        <w:numPr>
          <w:numId w:val="1002"/>
          <w:ilvl w:val="0"/>
        </w:numPr>
      </w:pPr>
      <w:r>
        <w:t xml:space="preserve">Solution-oriented with a balanced approach to diagnosing current state and problems to be solved for</w:t>
      </w:r>
    </w:p>
    <w:p>
      <w:pPr>
        <w:pStyle w:val="Compact"/>
        <w:numPr>
          <w:numId w:val="1002"/>
          <w:ilvl w:val="0"/>
        </w:numPr>
      </w:pPr>
      <w:r>
        <w:t xml:space="preserve">Strong consultative and diagnostics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2021-10-28T13:34:06Z</dcterms:created>
  <dcterms:modified xsi:type="dcterms:W3CDTF">2021-10-28T13:34:06Z</dcterms:modified>
</cp:coreProperties>
</file>