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https://www.velvetjobs.com/job-descriptions/learning-development-specialist</w:t>
        </w:r>
      </w:hyperlink>
    </w:p>
    <w:p>
      <w:pPr>
        <w:pStyle w:val="Heading1"/>
      </w:pPr>
      <w:bookmarkStart w:id="21" w:name="example-of-learning-development-specialist-job-description"/>
      <w:r>
        <w:t xml:space="preserve">Example of Learning &amp; Development Specialist Job Description</w:t>
      </w:r>
      <w:bookmarkEnd w:id="21"/>
    </w:p>
    <w:p>
      <w:pPr>
        <w:pStyle w:val="Compact"/>
      </w:pPr>
      <w:r>
        <w:t xml:space="preserve">Our growing company is searching for experienced candidates for the position of learning &amp; development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development-specialist"/>
      <w:r>
        <w:t xml:space="preserve">Responsibilities for learning &amp; development specialist</w:t>
      </w:r>
      <w:bookmarkEnd w:id="22"/>
    </w:p>
    <w:p>
      <w:pPr>
        <w:pStyle w:val="Compact"/>
        <w:numPr>
          <w:numId w:val="1001"/>
          <w:ilvl w:val="0"/>
        </w:numPr>
      </w:pPr>
      <w:r>
        <w:t xml:space="preserve">Conduct training needs analysis to design learning solutions that will close performance gaps, roll out initiatives, and prepare supporters to succeed in their role</w:t>
      </w:r>
    </w:p>
    <w:p>
      <w:pPr>
        <w:pStyle w:val="Compact"/>
        <w:numPr>
          <w:numId w:val="1001"/>
          <w:ilvl w:val="0"/>
        </w:numPr>
      </w:pPr>
      <w:r>
        <w:t xml:space="preserve">Utilize instructional design methodologies such as ADDIE and/or SAM to design a solution that will achieve defined instructional objectives</w:t>
      </w:r>
    </w:p>
    <w:p>
      <w:pPr>
        <w:pStyle w:val="Compact"/>
        <w:numPr>
          <w:numId w:val="1001"/>
          <w:ilvl w:val="0"/>
        </w:numPr>
      </w:pPr>
      <w:r>
        <w:t xml:space="preserve">Develop blended learning programs consisting of instructor led training, eLearning, and performance support resources</w:t>
      </w:r>
    </w:p>
    <w:p>
      <w:pPr>
        <w:pStyle w:val="Compact"/>
        <w:numPr>
          <w:numId w:val="1001"/>
          <w:ilvl w:val="0"/>
        </w:numPr>
      </w:pPr>
      <w:r>
        <w:t xml:space="preserve">Facilitate instructor led training sessions to onboard new hires and develop the skills of experienced supporters</w:t>
      </w:r>
    </w:p>
    <w:p>
      <w:pPr>
        <w:pStyle w:val="Compact"/>
        <w:numPr>
          <w:numId w:val="1001"/>
          <w:ilvl w:val="0"/>
        </w:numPr>
      </w:pPr>
      <w:r>
        <w:t xml:space="preserve">Research new training tools and methodologies to enhance the efficiency and effectiveness of learning programs</w:t>
      </w:r>
    </w:p>
    <w:p>
      <w:pPr>
        <w:pStyle w:val="Compact"/>
        <w:numPr>
          <w:numId w:val="1001"/>
          <w:ilvl w:val="0"/>
        </w:numPr>
      </w:pPr>
      <w:r>
        <w:t xml:space="preserve">Identify, analyze, design, deliver and evaluate training needs to meet customer expectations and internal service standards</w:t>
      </w:r>
    </w:p>
    <w:p>
      <w:pPr>
        <w:pStyle w:val="Compact"/>
        <w:numPr>
          <w:numId w:val="1001"/>
          <w:ilvl w:val="0"/>
        </w:numPr>
      </w:pPr>
      <w:r>
        <w:t xml:space="preserve">Utilize a variety of training methods that account for multiple learning styles, such as one-on-one, classroom, just-in-time, eLearning, interactive</w:t>
      </w:r>
    </w:p>
    <w:p>
      <w:pPr>
        <w:pStyle w:val="Compact"/>
        <w:numPr>
          <w:numId w:val="1001"/>
          <w:ilvl w:val="0"/>
        </w:numPr>
      </w:pPr>
      <w:r>
        <w:t xml:space="preserve">Create and maintain training materials, documentation of processing procedures to assure current and accurate content</w:t>
      </w:r>
    </w:p>
    <w:p>
      <w:pPr>
        <w:pStyle w:val="Compact"/>
        <w:numPr>
          <w:numId w:val="1001"/>
          <w:ilvl w:val="0"/>
        </w:numPr>
      </w:pPr>
      <w:r>
        <w:t xml:space="preserve">Content administrator for Sotheby’s Learning Management System (LMS) to manage all program administration, and develops expertise in this system to propose continuous improvements beneficial to L&amp;D and HR staff</w:t>
      </w:r>
    </w:p>
    <w:p>
      <w:pPr>
        <w:pStyle w:val="Compact"/>
        <w:numPr>
          <w:numId w:val="1001"/>
          <w:ilvl w:val="0"/>
        </w:numPr>
      </w:pPr>
      <w:r>
        <w:t xml:space="preserve">Creates and implements content using instructional design principles, authoring tools</w:t>
      </w:r>
    </w:p>
    <w:p>
      <w:pPr>
        <w:pStyle w:val="Heading2"/>
      </w:pPr>
      <w:bookmarkStart w:id="23" w:name="qualifications-for-learning-development-specialist"/>
      <w:r>
        <w:t xml:space="preserve">Qualifications for learning &amp; development specialist</w:t>
      </w:r>
      <w:bookmarkEnd w:id="23"/>
    </w:p>
    <w:p>
      <w:pPr>
        <w:pStyle w:val="Compact"/>
        <w:numPr>
          <w:numId w:val="1002"/>
          <w:ilvl w:val="0"/>
        </w:numPr>
      </w:pPr>
      <w:r>
        <w:t xml:space="preserve">Proficiency in PowerPoint, Outlook, and Excel</w:t>
      </w:r>
    </w:p>
    <w:p>
      <w:pPr>
        <w:pStyle w:val="Compact"/>
        <w:numPr>
          <w:numId w:val="1002"/>
          <w:ilvl w:val="0"/>
        </w:numPr>
      </w:pPr>
      <w:r>
        <w:t xml:space="preserve">University degree, preferably in HR or Economics</w:t>
      </w:r>
    </w:p>
    <w:p>
      <w:pPr>
        <w:pStyle w:val="Compact"/>
        <w:numPr>
          <w:numId w:val="1002"/>
          <w:ilvl w:val="0"/>
        </w:numPr>
      </w:pPr>
      <w:r>
        <w:t xml:space="preserve">At least 4 years professional experience in delivering HR solutions</w:t>
      </w:r>
    </w:p>
    <w:p>
      <w:pPr>
        <w:pStyle w:val="Compact"/>
        <w:numPr>
          <w:numId w:val="1002"/>
          <w:ilvl w:val="0"/>
        </w:numPr>
      </w:pPr>
      <w:r>
        <w:t xml:space="preserve">Experience of having successfully engaged, motivated and influenced a variety of stakeholders</w:t>
      </w:r>
    </w:p>
    <w:p>
      <w:pPr>
        <w:pStyle w:val="Compact"/>
        <w:numPr>
          <w:numId w:val="1002"/>
          <w:ilvl w:val="0"/>
        </w:numPr>
      </w:pPr>
      <w:r>
        <w:t xml:space="preserve">Proven track record of designing, developing &amp; delivering a variety of programmes in a dynamic business environment</w:t>
      </w:r>
    </w:p>
    <w:p>
      <w:pPr>
        <w:pStyle w:val="Compact"/>
        <w:numPr>
          <w:numId w:val="1002"/>
          <w:ilvl w:val="0"/>
        </w:numPr>
      </w:pPr>
      <w:r>
        <w:t xml:space="preserve">Ability to analyse data and drive insights, solid excel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2021-10-28T18:39:44Z</dcterms:created>
  <dcterms:modified xsi:type="dcterms:W3CDTF">2021-10-28T18:39:44Z</dcterms:modified>
</cp:coreProperties>
</file>