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https://www.velvetjobs.com/job-descriptions/learning-development-associate</w:t>
        </w:r>
      </w:hyperlink>
    </w:p>
    <w:p>
      <w:pPr>
        <w:pStyle w:val="Heading1"/>
      </w:pPr>
      <w:bookmarkStart w:id="21" w:name="example-of-learning-development-associate-job-description"/>
      <w:r>
        <w:t xml:space="preserve">Example of Learning &amp; Development Associate Job Description</w:t>
      </w:r>
      <w:bookmarkEnd w:id="21"/>
    </w:p>
    <w:p>
      <w:pPr>
        <w:pStyle w:val="Compact"/>
      </w:pPr>
      <w:r>
        <w:t xml:space="preserve">Our innovative and growing company is looking for a learning &amp; development associate. To join our growing team, please review the list of responsibilities and qualifications.</w:t>
      </w:r>
    </w:p>
    <w:p>
      <w:pPr>
        <w:pStyle w:val="Heading2"/>
      </w:pPr>
      <w:bookmarkStart w:id="22" w:name="responsibilities-for-learning-development-associate"/>
      <w:r>
        <w:t xml:space="preserve">Responsibilities for learning &amp; development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and responds to cldsupport emails on a daily basis</w:t>
      </w:r>
    </w:p>
    <w:p>
      <w:pPr>
        <w:pStyle w:val="Compact"/>
        <w:numPr>
          <w:numId w:val="1001"/>
          <w:ilvl w:val="0"/>
        </w:numPr>
      </w:pPr>
      <w:r>
        <w:t xml:space="preserve">Supports relevant internal departments, including CL&amp;D Training Managers, Marketing, Commercial (management, Field Sales, National Accounts, regional trainers), Commercial Operations, Medical Information, Legal, Business Conduct and Regulatory for iLearn and Glearn requests</w:t>
      </w:r>
    </w:p>
    <w:p>
      <w:pPr>
        <w:pStyle w:val="Compact"/>
        <w:numPr>
          <w:numId w:val="1001"/>
          <w:ilvl w:val="0"/>
        </w:numPr>
      </w:pPr>
      <w:r>
        <w:t xml:space="preserve">Collaborates with internal customers including Legal and Marketing training managers to ensure training courses, materials and workshops are current on iLearn and GLearn</w:t>
      </w:r>
    </w:p>
    <w:p>
      <w:pPr>
        <w:pStyle w:val="Compact"/>
        <w:numPr>
          <w:numId w:val="1001"/>
          <w:ilvl w:val="0"/>
        </w:numPr>
      </w:pPr>
      <w:r>
        <w:t xml:space="preserve">Assists with the design of curricula modules or programs and execution planning of instructional games on iLearn or web0based programs</w:t>
      </w:r>
    </w:p>
    <w:p>
      <w:pPr>
        <w:pStyle w:val="Compact"/>
        <w:numPr>
          <w:numId w:val="1001"/>
          <w:ilvl w:val="0"/>
        </w:numPr>
      </w:pPr>
      <w:r>
        <w:t xml:space="preserve">Offers solutions for bridging gaps between current organizational capabilities and needs</w:t>
      </w:r>
    </w:p>
    <w:p>
      <w:pPr>
        <w:pStyle w:val="Compact"/>
        <w:numPr>
          <w:numId w:val="1001"/>
          <w:ilvl w:val="0"/>
        </w:numPr>
      </w:pPr>
      <w:r>
        <w:t xml:space="preserve">Helps ensure readiness of the organization for training deployment including identifying key stakeholders and determining their needs in advance in order to deliver high quality and effective online training materials</w:t>
      </w:r>
    </w:p>
    <w:p>
      <w:pPr>
        <w:pStyle w:val="Compact"/>
        <w:numPr>
          <w:numId w:val="1001"/>
          <w:ilvl w:val="0"/>
        </w:numPr>
      </w:pPr>
      <w:r>
        <w:t xml:space="preserve">Analyzes the characteristics of existing technologies and their use in instructional design</w:t>
      </w:r>
    </w:p>
    <w:p>
      <w:pPr>
        <w:pStyle w:val="Compact"/>
        <w:numPr>
          <w:numId w:val="1001"/>
          <w:ilvl w:val="0"/>
        </w:numPr>
      </w:pPr>
      <w:r>
        <w:t xml:space="preserve">Partners with departments, subject matter experts and key stakeholders to identify training needs, improve training solutions and lead change initiative implementation</w:t>
      </w:r>
    </w:p>
    <w:p>
      <w:pPr>
        <w:pStyle w:val="Compact"/>
        <w:numPr>
          <w:numId w:val="1001"/>
          <w:ilvl w:val="0"/>
        </w:numPr>
      </w:pPr>
      <w:r>
        <w:t xml:space="preserve">Monitors and maintains alignment with Commercial group’s strategic training plan while balancing short-term and long-term business goals</w:t>
      </w:r>
    </w:p>
    <w:p>
      <w:pPr>
        <w:pStyle w:val="Compact"/>
        <w:numPr>
          <w:numId w:val="1001"/>
          <w:ilvl w:val="0"/>
        </w:numPr>
      </w:pPr>
      <w:r>
        <w:t xml:space="preserve">Lead the design, development, and delivery of training modules for new field personnel and/or newly promoted personnel, where appropriate</w:t>
      </w:r>
    </w:p>
    <w:p>
      <w:pPr>
        <w:pStyle w:val="Heading2"/>
      </w:pPr>
      <w:bookmarkStart w:id="23" w:name="qualifications-for-learning-development-associate"/>
      <w:r>
        <w:t xml:space="preserve">Qualifications for learning &amp; development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and experience with software configuration management (SCM) is required</w:t>
      </w:r>
    </w:p>
    <w:p>
      <w:pPr>
        <w:pStyle w:val="Compact"/>
        <w:numPr>
          <w:numId w:val="1002"/>
          <w:ilvl w:val="0"/>
        </w:numPr>
      </w:pPr>
      <w:r>
        <w:t xml:space="preserve">5+ years of related experience and a BS or BA degree</w:t>
      </w:r>
    </w:p>
    <w:p>
      <w:pPr>
        <w:pStyle w:val="Compact"/>
        <w:numPr>
          <w:numId w:val="1002"/>
          <w:ilvl w:val="0"/>
        </w:numPr>
      </w:pPr>
      <w:r>
        <w:t xml:space="preserve">2+ years of Hep preferred</w:t>
      </w:r>
    </w:p>
    <w:p>
      <w:pPr>
        <w:pStyle w:val="Compact"/>
        <w:numPr>
          <w:numId w:val="1002"/>
          <w:ilvl w:val="0"/>
        </w:numPr>
      </w:pPr>
      <w:r>
        <w:t xml:space="preserve">3+ years of successful Field Sales experience typically required</w:t>
      </w:r>
    </w:p>
    <w:p>
      <w:pPr>
        <w:pStyle w:val="Compact"/>
        <w:numPr>
          <w:numId w:val="1002"/>
          <w:ilvl w:val="0"/>
        </w:numPr>
      </w:pPr>
      <w:r>
        <w:t xml:space="preserve">2+ years of within specific therapeutic area of liver disease</w:t>
      </w:r>
    </w:p>
    <w:p>
      <w:pPr>
        <w:pStyle w:val="Compact"/>
        <w:numPr>
          <w:numId w:val="1002"/>
          <w:ilvl w:val="0"/>
        </w:numPr>
      </w:pPr>
      <w:r>
        <w:t xml:space="preserve">Foundation knowledge and understanding of learning theory and instructional design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2021-10-28T13:12:00Z</dcterms:created>
  <dcterms:modified xsi:type="dcterms:W3CDTF">2021-10-28T13:12:00Z</dcterms:modified>
</cp:coreProperties>
</file>