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https://www.velvetjobs.com/job-descriptions/learning-development-analyst</w:t>
        </w:r>
      </w:hyperlink>
    </w:p>
    <w:p>
      <w:pPr>
        <w:pStyle w:val="Heading1"/>
      </w:pPr>
      <w:bookmarkStart w:id="21" w:name="example-of-learning-development-analyst-job-description"/>
      <w:r>
        <w:t xml:space="preserve">Example of Learning &amp; Development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learning &amp; development analyst.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-analyst"/>
      <w:r>
        <w:t xml:space="preserve">Responsibilities for learning &amp;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needs assessments, design, manage, and communicate key programs and solutions for employees, teams, and key communities including, but not limited to, behavior-based learning solutions, Diversity+Inclusion programs, Insights Discovery, and other Team Effectiveness programs</w:t>
      </w:r>
    </w:p>
    <w:p>
      <w:pPr>
        <w:pStyle w:val="Compact"/>
        <w:numPr>
          <w:numId w:val="1001"/>
          <w:ilvl w:val="0"/>
        </w:numPr>
      </w:pPr>
      <w:r>
        <w:t xml:space="preserve">Assess, define, and manage a list of preferred providers in the space of L&amp;D and solutions design</w:t>
      </w:r>
    </w:p>
    <w:p>
      <w:pPr>
        <w:pStyle w:val="Compact"/>
        <w:numPr>
          <w:numId w:val="1001"/>
          <w:ilvl w:val="0"/>
        </w:numPr>
      </w:pPr>
      <w:r>
        <w:t xml:space="preserve">Facilitate the exchange of best practices and ensure implementation of targeted talent and career development programs including, but not limited to, Career Roadmaps and Talent Review approaches</w:t>
      </w:r>
    </w:p>
    <w:p>
      <w:pPr>
        <w:pStyle w:val="Compact"/>
        <w:numPr>
          <w:numId w:val="1001"/>
          <w:ilvl w:val="0"/>
        </w:numPr>
      </w:pPr>
      <w:r>
        <w:t xml:space="preserve">Promote the exchange of best practices and provide L&amp;D expertise as needed for regional Learning Academies (e.g., Controlling &amp; Finance, Procurement)</w:t>
      </w:r>
    </w:p>
    <w:p>
      <w:pPr>
        <w:pStyle w:val="Compact"/>
        <w:numPr>
          <w:numId w:val="1001"/>
          <w:ilvl w:val="0"/>
        </w:numPr>
      </w:pPr>
      <w:r>
        <w:t xml:space="preserve">Develop and deploy solutions in the Employee Onboarding process across the region</w:t>
      </w:r>
    </w:p>
    <w:p>
      <w:pPr>
        <w:pStyle w:val="Compact"/>
        <w:numPr>
          <w:numId w:val="1001"/>
          <w:ilvl w:val="0"/>
        </w:numPr>
      </w:pPr>
      <w:r>
        <w:t xml:space="preserve">Partner with the Canadian business leaders, HRBPs, and stakeholders to build a learning strategy to support key organizational and talent imperatives within Canada</w:t>
      </w:r>
    </w:p>
    <w:p>
      <w:pPr>
        <w:pStyle w:val="Compact"/>
        <w:numPr>
          <w:numId w:val="1001"/>
          <w:ilvl w:val="0"/>
        </w:numPr>
      </w:pPr>
      <w:r>
        <w:t xml:space="preserve">Design, plan, and implement learning programs in alignment with the Kraft Heinz Ownerversity learning philosophy</w:t>
      </w:r>
    </w:p>
    <w:p>
      <w:pPr>
        <w:pStyle w:val="Compact"/>
        <w:numPr>
          <w:numId w:val="1001"/>
          <w:ilvl w:val="0"/>
        </w:numPr>
      </w:pPr>
      <w:r>
        <w:t xml:space="preserve">Design, deliver, manage and evaluate learning and development solutions in line with Business Strategy</w:t>
      </w:r>
    </w:p>
    <w:p>
      <w:pPr>
        <w:pStyle w:val="Compact"/>
        <w:numPr>
          <w:numId w:val="1001"/>
          <w:ilvl w:val="0"/>
        </w:numPr>
      </w:pPr>
      <w:r>
        <w:t xml:space="preserve">Lead and build out our partner ecosystem in Canada as needed to accomplish the organizational and talent imperatives</w:t>
      </w:r>
    </w:p>
    <w:p>
      <w:pPr>
        <w:pStyle w:val="Compact"/>
        <w:numPr>
          <w:numId w:val="1001"/>
          <w:ilvl w:val="0"/>
        </w:numPr>
      </w:pPr>
      <w:r>
        <w:t xml:space="preserve">Lead/participate in the annual rituals and routines as needed to integrate learning, performance, and MBOs for Canada</w:t>
      </w:r>
    </w:p>
    <w:p>
      <w:pPr>
        <w:pStyle w:val="Heading2"/>
      </w:pPr>
      <w:bookmarkStart w:id="23" w:name="qualifications-for-learning-development-analyst"/>
      <w:r>
        <w:t xml:space="preserve">Qualifications for learning &amp;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multiple research methods, including large-scale surveys, experimental research (group design), and case study methods, improvement science, with strong preference for experience in educational settings</w:t>
      </w:r>
    </w:p>
    <w:p>
      <w:pPr>
        <w:pStyle w:val="Compact"/>
        <w:numPr>
          <w:numId w:val="1002"/>
          <w:ilvl w:val="0"/>
        </w:numPr>
      </w:pPr>
      <w:r>
        <w:t xml:space="preserve">Strong analytic skills, with preference for candidates that have experience with quantitative and qualitative analytic software such as SPSS, SAS, Atlas.TI</w:t>
      </w:r>
    </w:p>
    <w:p>
      <w:pPr>
        <w:pStyle w:val="Compact"/>
        <w:numPr>
          <w:numId w:val="1002"/>
          <w:ilvl w:val="0"/>
        </w:numPr>
      </w:pPr>
      <w:r>
        <w:t xml:space="preserve">Ability to attend to details, modify approaches in consideration of practical concerns, and accept and adapt to sudden changes in client priorities</w:t>
      </w:r>
    </w:p>
    <w:p>
      <w:pPr>
        <w:pStyle w:val="Compact"/>
        <w:numPr>
          <w:numId w:val="1002"/>
          <w:ilvl w:val="0"/>
        </w:numPr>
      </w:pPr>
      <w:r>
        <w:t xml:space="preserve">Willingness to travel 5-6 times per year for site visits and client meetings</w:t>
      </w:r>
    </w:p>
    <w:p>
      <w:pPr>
        <w:pStyle w:val="Compact"/>
        <w:numPr>
          <w:numId w:val="1002"/>
          <w:ilvl w:val="0"/>
        </w:numPr>
      </w:pPr>
      <w:r>
        <w:t xml:space="preserve">Experience teaching in secondary school settings (Grades 6-12) a significant plus</w:t>
      </w:r>
    </w:p>
    <w:p>
      <w:pPr>
        <w:pStyle w:val="Compact"/>
        <w:numPr>
          <w:numId w:val="1002"/>
          <w:ilvl w:val="0"/>
        </w:numPr>
      </w:pPr>
      <w:r>
        <w:t xml:space="preserve">Track record of skillful work with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2021-10-28T13:32:54Z</dcterms:created>
  <dcterms:modified xsi:type="dcterms:W3CDTF">2021-10-28T13:32:54Z</dcterms:modified>
</cp:coreProperties>
</file>