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https://www.velvetjobs.com/job-descriptions/learning-designer</w:t>
        </w:r>
      </w:hyperlink>
    </w:p>
    <w:p>
      <w:pPr>
        <w:pStyle w:val="Heading1"/>
      </w:pPr>
      <w:bookmarkStart w:id="21" w:name="example-of-learning-designer-job-description"/>
      <w:r>
        <w:t xml:space="preserve">Example of Learning Designer Job Description</w:t>
      </w:r>
      <w:bookmarkEnd w:id="21"/>
    </w:p>
    <w:p>
      <w:pPr>
        <w:pStyle w:val="Compact"/>
      </w:pPr>
      <w:r>
        <w:t xml:space="preserve">Our company is hiring for a learning designer. To join our growing team, please review the list of responsibilities and qualifications.</w:t>
      </w:r>
    </w:p>
    <w:p>
      <w:pPr>
        <w:pStyle w:val="Heading2"/>
      </w:pPr>
      <w:bookmarkStart w:id="22" w:name="responsibilities-for-learning-designer"/>
      <w:r>
        <w:t xml:space="preserve">Responsibilities for learning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Instructor Training — leadership and coaching for other staff selected as Innovation University instructors</w:t>
      </w:r>
    </w:p>
    <w:p>
      <w:pPr>
        <w:pStyle w:val="Compact"/>
        <w:numPr>
          <w:numId w:val="1001"/>
          <w:ilvl w:val="0"/>
        </w:numPr>
      </w:pPr>
      <w:r>
        <w:t xml:space="preserve">Course Delivery — the teaching of courses and facilitation of workshops</w:t>
      </w:r>
    </w:p>
    <w:p>
      <w:pPr>
        <w:pStyle w:val="Compact"/>
        <w:numPr>
          <w:numId w:val="1001"/>
          <w:ilvl w:val="0"/>
        </w:numPr>
      </w:pPr>
      <w:r>
        <w:t xml:space="preserve">Skill Assessment— the determination of ongoing skill gaps, opportunities for new courses based on market trends and new technology</w:t>
      </w:r>
    </w:p>
    <w:p>
      <w:pPr>
        <w:pStyle w:val="Compact"/>
        <w:numPr>
          <w:numId w:val="1001"/>
          <w:ilvl w:val="0"/>
        </w:numPr>
      </w:pPr>
      <w:r>
        <w:t xml:space="preserve">Using expert knowledge to identify and then apply appropriate learning theories</w:t>
      </w:r>
    </w:p>
    <w:p>
      <w:pPr>
        <w:pStyle w:val="Compact"/>
        <w:numPr>
          <w:numId w:val="1001"/>
          <w:ilvl w:val="0"/>
        </w:numPr>
      </w:pPr>
      <w:r>
        <w:t xml:space="preserve">Applying pragmatic design and Project Management models</w:t>
      </w:r>
    </w:p>
    <w:p>
      <w:pPr>
        <w:pStyle w:val="Compact"/>
        <w:numPr>
          <w:numId w:val="1001"/>
          <w:ilvl w:val="0"/>
        </w:numPr>
      </w:pPr>
      <w:r>
        <w:t xml:space="preserve">Working closely with SME's to translate their knowledge into rich learning activities and content, always acting as a confident consultant and expert in learning design</w:t>
      </w:r>
    </w:p>
    <w:p>
      <w:pPr>
        <w:pStyle w:val="Compact"/>
        <w:numPr>
          <w:numId w:val="1001"/>
          <w:ilvl w:val="0"/>
        </w:numPr>
      </w:pPr>
      <w:r>
        <w:t xml:space="preserve">Bringing creative flair and modern design sensibilities to designs</w:t>
      </w:r>
    </w:p>
    <w:p>
      <w:pPr>
        <w:pStyle w:val="Compact"/>
        <w:numPr>
          <w:numId w:val="1001"/>
          <w:ilvl w:val="0"/>
        </w:numPr>
      </w:pPr>
      <w:r>
        <w:t xml:space="preserve">Producing clear and concise documentation that guides the course development of team members and colleagues across the business</w:t>
      </w:r>
    </w:p>
    <w:p>
      <w:pPr>
        <w:pStyle w:val="Compact"/>
        <w:numPr>
          <w:numId w:val="1001"/>
          <w:ilvl w:val="0"/>
        </w:numPr>
      </w:pPr>
      <w:r>
        <w:t xml:space="preserve">Identifying and acting upon areas for innovation and improvement drawing on proactive engagement with the business and our learners</w:t>
      </w:r>
    </w:p>
    <w:p>
      <w:pPr>
        <w:pStyle w:val="Compact"/>
        <w:numPr>
          <w:numId w:val="1001"/>
          <w:ilvl w:val="0"/>
        </w:numPr>
      </w:pPr>
      <w:r>
        <w:t xml:space="preserve">Commission and maintain outsourced content</w:t>
      </w:r>
    </w:p>
    <w:p>
      <w:pPr>
        <w:pStyle w:val="Heading2"/>
      </w:pPr>
      <w:bookmarkStart w:id="23" w:name="qualifications-for-learning-designer"/>
      <w:r>
        <w:t xml:space="preserve">Qualifications for learning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digital marketing and consumer behavior</w:t>
      </w:r>
    </w:p>
    <w:p>
      <w:pPr>
        <w:pStyle w:val="Compact"/>
        <w:numPr>
          <w:numId w:val="1002"/>
          <w:ilvl w:val="0"/>
        </w:numPr>
      </w:pPr>
      <w:r>
        <w:t xml:space="preserve">Knowledge of internet and mobile technology</w:t>
      </w:r>
    </w:p>
    <w:p>
      <w:pPr>
        <w:pStyle w:val="Compact"/>
        <w:numPr>
          <w:numId w:val="1002"/>
          <w:ilvl w:val="0"/>
        </w:numPr>
      </w:pPr>
      <w:r>
        <w:t xml:space="preserve">Knowledge of publishing and journalism</w:t>
      </w:r>
    </w:p>
    <w:p>
      <w:pPr>
        <w:pStyle w:val="Compact"/>
        <w:numPr>
          <w:numId w:val="1002"/>
          <w:ilvl w:val="0"/>
        </w:numPr>
      </w:pPr>
      <w:r>
        <w:t xml:space="preserve">Teaching, educational or consulting background, including curriculum development</w:t>
      </w:r>
    </w:p>
    <w:p>
      <w:pPr>
        <w:pStyle w:val="Compact"/>
        <w:numPr>
          <w:numId w:val="1002"/>
          <w:ilvl w:val="0"/>
        </w:numPr>
      </w:pPr>
      <w:r>
        <w:t xml:space="preserve">Operation of personal and/or Company-provided computer and current graphics software/application programs</w:t>
      </w:r>
    </w:p>
    <w:p>
      <w:pPr>
        <w:pStyle w:val="Compact"/>
        <w:numPr>
          <w:numId w:val="1002"/>
          <w:ilvl w:val="0"/>
        </w:numPr>
      </w:pPr>
      <w:r>
        <w:t xml:space="preserve">Advanced experience and knowledge of Adobe Creative Suite (specifically InDesign, Flash, Photoshop, Illustrator, ), Microsoft Office, Dreamweaver, GoLive, FrontPage), Flash, Freehand, and QuarkExpress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2021-10-28T13:02:21Z</dcterms:created>
  <dcterms:modified xsi:type="dcterms:W3CDTF">2021-10-28T13:02:21Z</dcterms:modified>
</cp:coreProperties>
</file>