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https://www.velvetjobs.com/job-descriptions/learning-architect</w:t>
        </w:r>
      </w:hyperlink>
    </w:p>
    <w:p>
      <w:pPr>
        <w:pStyle w:val="Heading1"/>
      </w:pPr>
      <w:bookmarkStart w:id="21" w:name="example-of-learning-architect-job-description"/>
      <w:r>
        <w:t xml:space="preserve">Example of Learning Architect Job Description</w:t>
      </w:r>
      <w:bookmarkEnd w:id="21"/>
    </w:p>
    <w:p>
      <w:pPr>
        <w:pStyle w:val="Compact"/>
      </w:pPr>
      <w:r>
        <w:t xml:space="preserve">Our innovative and growing company is hiring for a learning architect. To join our growing team, please review the list of responsibilities and qualifications.</w:t>
      </w:r>
    </w:p>
    <w:p>
      <w:pPr>
        <w:pStyle w:val="Heading2"/>
      </w:pPr>
      <w:bookmarkStart w:id="22" w:name="responsibilities-for-learning-architect"/>
      <w:r>
        <w:t xml:space="preserve">Responsibilities for learning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software tools and library teams to ensure appropriate software support for the DSP and to ensure competitive cycle count performance of a variety of deep learning algorithms and networks on the DSP</w:t>
      </w:r>
    </w:p>
    <w:p>
      <w:pPr>
        <w:pStyle w:val="Compact"/>
        <w:numPr>
          <w:numId w:val="1001"/>
          <w:ilvl w:val="0"/>
        </w:numPr>
      </w:pPr>
      <w:r>
        <w:t xml:space="preserve">Gain expert knowledge of the underlying Xtensa processor architecture and software tools to effectively use this platform to build Deep Learning DSPs</w:t>
      </w:r>
    </w:p>
    <w:p>
      <w:pPr>
        <w:pStyle w:val="Compact"/>
        <w:numPr>
          <w:numId w:val="1001"/>
          <w:ilvl w:val="0"/>
        </w:numPr>
      </w:pPr>
      <w:r>
        <w:t xml:space="preserve">Occasionally participate in projects or escalations to stay close to the current deployment challenges and customer use cases</w:t>
      </w:r>
    </w:p>
    <w:p>
      <w:pPr>
        <w:pStyle w:val="Compact"/>
        <w:numPr>
          <w:numId w:val="1001"/>
          <w:ilvl w:val="0"/>
        </w:numPr>
      </w:pPr>
      <w:r>
        <w:t xml:space="preserve">Assessing the need and creation of tools, templates, project plans, estimating tools and methodology documentation</w:t>
      </w:r>
    </w:p>
    <w:p>
      <w:pPr>
        <w:pStyle w:val="Compact"/>
        <w:numPr>
          <w:numId w:val="1001"/>
          <w:ilvl w:val="0"/>
        </w:numPr>
      </w:pPr>
      <w:r>
        <w:t xml:space="preserve">Managing the creation and maintenance of pre-configurations in order to drive efficiency</w:t>
      </w:r>
    </w:p>
    <w:p>
      <w:pPr>
        <w:pStyle w:val="Compact"/>
        <w:numPr>
          <w:numId w:val="1001"/>
          <w:ilvl w:val="0"/>
        </w:numPr>
      </w:pPr>
      <w:r>
        <w:t xml:space="preserve">Keeping up to date and provide feedback on feature designs, product roadmap and development progress of specific product area</w:t>
      </w:r>
    </w:p>
    <w:p>
      <w:pPr>
        <w:pStyle w:val="Compact"/>
        <w:numPr>
          <w:numId w:val="1001"/>
          <w:ilvl w:val="0"/>
        </w:numPr>
      </w:pPr>
      <w:r>
        <w:t xml:space="preserve">Serve as an escalation point for product issues Influence product direction based on customer needs and deployment needs</w:t>
      </w:r>
    </w:p>
    <w:p>
      <w:pPr>
        <w:pStyle w:val="Compact"/>
        <w:numPr>
          <w:numId w:val="1001"/>
          <w:ilvl w:val="0"/>
        </w:numPr>
      </w:pPr>
      <w:r>
        <w:t xml:space="preserve">Support Account Directors throughout the sales funnel by leading client working sessions, participating in the creation and review of proposals, and acting as an internal subject matter expert</w:t>
      </w:r>
    </w:p>
    <w:p>
      <w:pPr>
        <w:pStyle w:val="Compact"/>
        <w:numPr>
          <w:numId w:val="1001"/>
          <w:ilvl w:val="0"/>
        </w:numPr>
      </w:pPr>
      <w:r>
        <w:t xml:space="preserve">Make product recommendations to confidently meet the client’s objectives, or advise and document conditions and constraints for when GA is not well suited to deliver</w:t>
      </w:r>
    </w:p>
    <w:p>
      <w:pPr>
        <w:pStyle w:val="Compact"/>
        <w:numPr>
          <w:numId w:val="1001"/>
          <w:ilvl w:val="0"/>
        </w:numPr>
      </w:pPr>
      <w:r>
        <w:t xml:space="preserve">Establish consultative, advisory relationships with client sponsors</w:t>
      </w:r>
    </w:p>
    <w:p>
      <w:pPr>
        <w:pStyle w:val="Heading2"/>
      </w:pPr>
      <w:bookmarkStart w:id="23" w:name="qualifications-for-learning-architect"/>
      <w:r>
        <w:t xml:space="preserve">Qualifications for learning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Ideally, you have some experience with design and/or learning technology (could be as simple as Excel, PowerPoint, Adobe products, Learning Interoperability Standards</w:t>
      </w:r>
    </w:p>
    <w:p>
      <w:pPr>
        <w:pStyle w:val="Compact"/>
        <w:numPr>
          <w:numId w:val="1002"/>
          <w:ilvl w:val="0"/>
        </w:numPr>
      </w:pPr>
      <w:r>
        <w:t xml:space="preserve">Background in hardware architecture (pipelining, memory hierarchies, DRAM characteristics, power and area estimates)</w:t>
      </w:r>
    </w:p>
    <w:p>
      <w:pPr>
        <w:pStyle w:val="Compact"/>
        <w:numPr>
          <w:numId w:val="1002"/>
          <w:ilvl w:val="0"/>
        </w:numPr>
      </w:pPr>
      <w:r>
        <w:t xml:space="preserve">Bachelor’s degree in science, engineering or IT or related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Minimum MS or equivalent, PhD preferred</w:t>
      </w:r>
    </w:p>
    <w:p>
      <w:pPr>
        <w:pStyle w:val="Compact"/>
        <w:numPr>
          <w:numId w:val="1002"/>
          <w:ilvl w:val="0"/>
        </w:numPr>
      </w:pPr>
      <w:r>
        <w:t xml:space="preserve">Expert in algorithm modifications and optimizations for efficient processing including fixed point conversion, exploiting parallelism, balancing data transfer and computation</w:t>
      </w:r>
    </w:p>
    <w:p>
      <w:pPr>
        <w:pStyle w:val="Compact"/>
        <w:numPr>
          <w:numId w:val="1002"/>
          <w:ilvl w:val="0"/>
        </w:numPr>
      </w:pPr>
      <w:r>
        <w:t xml:space="preserve">Expert in use of Machine learning and computer vision frameworks and libraries such as Caffe, Torch, Tensorflow, OpenCV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2021-10-28T13:23:57Z</dcterms:created>
  <dcterms:modified xsi:type="dcterms:W3CDTF">2021-10-28T13:23:57Z</dcterms:modified>
</cp:coreProperties>
</file>