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https://www.velvetjobs.com/job-descriptions/leader-program</w:t>
        </w:r>
      </w:hyperlink>
    </w:p>
    <w:p>
      <w:pPr>
        <w:pStyle w:val="Heading1"/>
      </w:pPr>
      <w:bookmarkStart w:id="21" w:name="example-of-leader-program-job-description"/>
      <w:r>
        <w:t xml:space="preserve">Example of Leader, Program Job Description</w:t>
      </w:r>
      <w:bookmarkEnd w:id="21"/>
    </w:p>
    <w:p>
      <w:pPr>
        <w:pStyle w:val="Compact"/>
      </w:pPr>
      <w:r>
        <w:t xml:space="preserve">Our company is growing rapidly and is looking to fill the role of leader,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er-program"/>
      <w:r>
        <w:t xml:space="preserve">Responsibilities for leader, program</w:t>
      </w:r>
      <w:bookmarkEnd w:id="22"/>
    </w:p>
    <w:p>
      <w:pPr>
        <w:pStyle w:val="Compact"/>
        <w:numPr>
          <w:numId w:val="1001"/>
          <w:ilvl w:val="0"/>
        </w:numPr>
      </w:pPr>
      <w:r>
        <w:t xml:space="preserve">Develops protocol-specific systems and documents including process flows, training manuals, standard operating procedures, and case report forms</w:t>
      </w:r>
    </w:p>
    <w:p>
      <w:pPr>
        <w:pStyle w:val="Compact"/>
        <w:numPr>
          <w:numId w:val="1001"/>
          <w:ilvl w:val="0"/>
        </w:numPr>
      </w:pPr>
      <w:r>
        <w:t xml:space="preserve">Independently designs electronic case report forms (CRFs) and electronic data capture systems (EDCs) to collect data according to protocol</w:t>
      </w:r>
    </w:p>
    <w:p>
      <w:pPr>
        <w:pStyle w:val="Compact"/>
        <w:numPr>
          <w:numId w:val="1001"/>
          <w:ilvl w:val="0"/>
        </w:numPr>
      </w:pPr>
      <w:r>
        <w:t xml:space="preserve">Develop quality assurance systems for research</w:t>
      </w:r>
    </w:p>
    <w:p>
      <w:pPr>
        <w:pStyle w:val="Compact"/>
        <w:numPr>
          <w:numId w:val="1001"/>
          <w:ilvl w:val="0"/>
        </w:numPr>
      </w:pPr>
      <w:r>
        <w:t xml:space="preserve">Manage the collaboration space (including internal visibility)</w:t>
      </w:r>
    </w:p>
    <w:p>
      <w:pPr>
        <w:pStyle w:val="Compact"/>
        <w:numPr>
          <w:numId w:val="1001"/>
          <w:ilvl w:val="0"/>
        </w:numPr>
      </w:pPr>
      <w:r>
        <w:t xml:space="preserve">Working with the Technical and Business Team to execute projects time, within budget and with competitive features</w:t>
      </w:r>
    </w:p>
    <w:p>
      <w:pPr>
        <w:pStyle w:val="Compact"/>
        <w:numPr>
          <w:numId w:val="1001"/>
          <w:ilvl w:val="0"/>
        </w:numPr>
      </w:pPr>
      <w:r>
        <w:t xml:space="preserve">Perform detailed needs assessments in coordination with the Field leadership, Marketing, Services, Business Development, Training &amp; Certification and Engineering</w:t>
      </w:r>
    </w:p>
    <w:p>
      <w:pPr>
        <w:pStyle w:val="Compact"/>
        <w:numPr>
          <w:numId w:val="1001"/>
          <w:ilvl w:val="0"/>
        </w:numPr>
      </w:pPr>
      <w:r>
        <w:t xml:space="preserve">For each initiative, determine a content development strategy for common content objects and field-specific training materials</w:t>
      </w:r>
    </w:p>
    <w:p>
      <w:pPr>
        <w:pStyle w:val="Compact"/>
        <w:numPr>
          <w:numId w:val="1001"/>
          <w:ilvl w:val="0"/>
        </w:numPr>
      </w:pPr>
      <w:r>
        <w:t xml:space="preserve">Oversee the development of training content, working with, Product Management, Marketing, Training &amp; Certification and other key SMEs to identify and develop core curriculum targeted at new hires in the field</w:t>
      </w:r>
    </w:p>
    <w:p>
      <w:pPr>
        <w:pStyle w:val="Compact"/>
        <w:numPr>
          <w:numId w:val="1001"/>
          <w:ilvl w:val="0"/>
        </w:numPr>
      </w:pPr>
      <w:r>
        <w:t xml:space="preserve">Assist in the development of the master plan and calendar for technical enablement activities throughout the year</w:t>
      </w:r>
    </w:p>
    <w:p>
      <w:pPr>
        <w:pStyle w:val="Compact"/>
        <w:numPr>
          <w:numId w:val="1001"/>
          <w:ilvl w:val="0"/>
        </w:numPr>
      </w:pPr>
      <w:r>
        <w:t xml:space="preserve">Develop and maintain an effective governance process focused on providing timely and targeted content for new hire training</w:t>
      </w:r>
    </w:p>
    <w:p>
      <w:pPr>
        <w:pStyle w:val="Heading2"/>
      </w:pPr>
      <w:bookmarkStart w:id="23" w:name="qualifications-for-leader-program"/>
      <w:r>
        <w:t xml:space="preserve">Qualifications for leader, program</w:t>
      </w:r>
      <w:bookmarkEnd w:id="23"/>
    </w:p>
    <w:p>
      <w:pPr>
        <w:pStyle w:val="Compact"/>
        <w:numPr>
          <w:numId w:val="1002"/>
          <w:ilvl w:val="0"/>
        </w:numPr>
      </w:pPr>
      <w:r>
        <w:t xml:space="preserve">A University degree in business administration or science</w:t>
      </w:r>
    </w:p>
    <w:p>
      <w:pPr>
        <w:pStyle w:val="Compact"/>
        <w:numPr>
          <w:numId w:val="1002"/>
          <w:ilvl w:val="0"/>
        </w:numPr>
      </w:pPr>
      <w:r>
        <w:t xml:space="preserve">Ability to synthesize complex information and distil critical customer driven insights to develop innovative commercial Therapeutic Area Strategies</w:t>
      </w:r>
    </w:p>
    <w:p>
      <w:pPr>
        <w:pStyle w:val="Compact"/>
        <w:numPr>
          <w:numId w:val="1002"/>
          <w:ilvl w:val="0"/>
        </w:numPr>
      </w:pPr>
      <w:r>
        <w:t xml:space="preserve">Demonstrated ability for flawless execution – an ability to bring strategy and analysis to a practical level, initiates projects and drive to completion</w:t>
      </w:r>
    </w:p>
    <w:p>
      <w:pPr>
        <w:pStyle w:val="Compact"/>
        <w:numPr>
          <w:numId w:val="1002"/>
          <w:ilvl w:val="0"/>
        </w:numPr>
      </w:pPr>
      <w:r>
        <w:t xml:space="preserve">Ability to translate scientific data into actionable, business-relevant claims and communications</w:t>
      </w:r>
    </w:p>
    <w:p>
      <w:pPr>
        <w:pStyle w:val="Compact"/>
        <w:numPr>
          <w:numId w:val="1002"/>
          <w:ilvl w:val="0"/>
        </w:numPr>
      </w:pPr>
      <w:r>
        <w:t xml:space="preserve">Ability to rebalance priorities on a regular basis and assume responsibility in a multi-tasking in environment</w:t>
      </w:r>
    </w:p>
    <w:p>
      <w:pPr>
        <w:pStyle w:val="Compact"/>
        <w:numPr>
          <w:numId w:val="1002"/>
          <w:ilvl w:val="0"/>
        </w:numPr>
      </w:pPr>
      <w:r>
        <w:t xml:space="preserve">Knowledge of relevant disease areas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r-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r-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2021-10-28T13:01:42Z</dcterms:created>
  <dcterms:modified xsi:type="dcterms:W3CDTF">2021-10-28T13:01:42Z</dcterms:modified>
</cp:coreProperties>
</file>