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https://www.velvetjobs.com/job-descriptions/leader-compliance</w:t>
        </w:r>
      </w:hyperlink>
    </w:p>
    <w:p>
      <w:pPr>
        <w:pStyle w:val="Heading1"/>
      </w:pPr>
      <w:bookmarkStart w:id="21" w:name="example-of-leader-compliance-job-description"/>
      <w:r>
        <w:t xml:space="preserve">Example of Leader Compliance Job Description</w:t>
      </w:r>
      <w:bookmarkEnd w:id="21"/>
    </w:p>
    <w:p>
      <w:pPr>
        <w:pStyle w:val="Compact"/>
      </w:pPr>
      <w:r>
        <w:t xml:space="preserve">Our innovative and growing company is hiring for a leader compliance. To join our growing team, please review the list of responsibilities and qualifications.</w:t>
      </w:r>
    </w:p>
    <w:p>
      <w:pPr>
        <w:pStyle w:val="Heading2"/>
      </w:pPr>
      <w:bookmarkStart w:id="22" w:name="responsibilities-for-leader-compliance"/>
      <w:r>
        <w:t xml:space="preserve">Responsibilities for leader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Attract, develop, and retain talent so that the department is adequately and professionally staffed for future growth</w:t>
      </w:r>
    </w:p>
    <w:p>
      <w:pPr>
        <w:pStyle w:val="Compact"/>
        <w:numPr>
          <w:numId w:val="1001"/>
          <w:ilvl w:val="0"/>
        </w:numPr>
      </w:pPr>
      <w:r>
        <w:t xml:space="preserve">Effectively utilize firm resources, especially in relation to people, technology, money, and time</w:t>
      </w:r>
    </w:p>
    <w:p>
      <w:pPr>
        <w:pStyle w:val="Compact"/>
        <w:numPr>
          <w:numId w:val="1001"/>
          <w:ilvl w:val="0"/>
        </w:numPr>
      </w:pPr>
      <w:r>
        <w:t xml:space="preserve">Collaborate and partner with leadership and other business area's to ensure appropriate compliance support is integrated into firm projects and initiatives</w:t>
      </w:r>
    </w:p>
    <w:p>
      <w:pPr>
        <w:pStyle w:val="Compact"/>
        <w:numPr>
          <w:numId w:val="1001"/>
          <w:ilvl w:val="0"/>
        </w:numPr>
      </w:pPr>
      <w:r>
        <w:t xml:space="preserve">Continually develop and tailor solutions to various audiences in a fast-paced autonomous environment while quickly identifying branch, associates and other departments needs and providing proper solutions that align to compliance laws and regulations</w:t>
      </w:r>
    </w:p>
    <w:p>
      <w:pPr>
        <w:pStyle w:val="Compact"/>
        <w:numPr>
          <w:numId w:val="1001"/>
          <w:ilvl w:val="0"/>
        </w:numPr>
      </w:pPr>
      <w:r>
        <w:t xml:space="preserve">Facilitate Business Process Improvement projects (under Black Belt Guidance) using Lean Six Sigma discipline and includes the coaching, coordination, and management of projects across the department</w:t>
      </w:r>
    </w:p>
    <w:p>
      <w:pPr>
        <w:pStyle w:val="Compact"/>
        <w:numPr>
          <w:numId w:val="1001"/>
          <w:ilvl w:val="0"/>
        </w:numPr>
      </w:pPr>
      <w:r>
        <w:t xml:space="preserve">Manage the evaluation of business issues, both internally and externally (Federal / State / Other Governmental Regulations) and develop compensation solutions in support of stakeholders needs</w:t>
      </w:r>
    </w:p>
    <w:p>
      <w:pPr>
        <w:pStyle w:val="Compact"/>
        <w:numPr>
          <w:numId w:val="1001"/>
          <w:ilvl w:val="0"/>
        </w:numPr>
      </w:pPr>
      <w:r>
        <w:t xml:space="preserve">Accountable for ensuring continuity and successful delivery of required audits and evaluations to ensure compliance with city, statutory and national legislative changes impacting compensation</w:t>
      </w:r>
    </w:p>
    <w:p>
      <w:pPr>
        <w:pStyle w:val="Compact"/>
        <w:numPr>
          <w:numId w:val="1001"/>
          <w:ilvl w:val="0"/>
        </w:numPr>
      </w:pPr>
      <w:r>
        <w:t xml:space="preserve">Creating/reviewing ad-hoc analyses of compliance, identifying trends and recommending appropriate actions</w:t>
      </w:r>
    </w:p>
    <w:p>
      <w:pPr>
        <w:pStyle w:val="Compact"/>
        <w:numPr>
          <w:numId w:val="1001"/>
          <w:ilvl w:val="0"/>
        </w:numPr>
      </w:pPr>
      <w:r>
        <w:t xml:space="preserve">Manage analyses, auditing and ensuring regulatory/legal compliance on matters related to compensation</w:t>
      </w:r>
    </w:p>
    <w:p>
      <w:pPr>
        <w:pStyle w:val="Compact"/>
        <w:numPr>
          <w:numId w:val="1001"/>
          <w:ilvl w:val="0"/>
        </w:numPr>
      </w:pPr>
      <w:r>
        <w:t xml:space="preserve">Manage 1 analyst</w:t>
      </w:r>
    </w:p>
    <w:p>
      <w:pPr>
        <w:pStyle w:val="Heading2"/>
      </w:pPr>
      <w:bookmarkStart w:id="23" w:name="qualifications-for-leader-compliance"/>
      <w:r>
        <w:t xml:space="preserve">Qualifications for leader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or educational equivalent</w:t>
      </w:r>
    </w:p>
    <w:p>
      <w:pPr>
        <w:pStyle w:val="Compact"/>
        <w:numPr>
          <w:numId w:val="1002"/>
          <w:ilvl w:val="0"/>
        </w:numPr>
      </w:pPr>
      <w:r>
        <w:t xml:space="preserve">Travel throughout the region and the US will be required about 30-40% of the time</w:t>
      </w:r>
    </w:p>
    <w:p>
      <w:pPr>
        <w:pStyle w:val="Compact"/>
        <w:numPr>
          <w:numId w:val="1002"/>
          <w:ilvl w:val="0"/>
        </w:numPr>
      </w:pPr>
      <w:r>
        <w:t xml:space="preserve">Law degree or CPA, CFA, CLU, FLMI designation a plus</w:t>
      </w:r>
    </w:p>
    <w:p>
      <w:pPr>
        <w:pStyle w:val="Compact"/>
        <w:numPr>
          <w:numId w:val="1002"/>
          <w:ilvl w:val="0"/>
        </w:numPr>
      </w:pPr>
      <w:r>
        <w:t xml:space="preserve">A minimum of 7 years related securities/compliance background within insurance, investment banking/asset management</w:t>
      </w:r>
    </w:p>
    <w:p>
      <w:pPr>
        <w:pStyle w:val="Compact"/>
        <w:numPr>
          <w:numId w:val="1002"/>
          <w:ilvl w:val="0"/>
        </w:numPr>
      </w:pPr>
      <w:r>
        <w:t xml:space="preserve">Bachelor's degree required and Master's degree strongly preferred in a training-related field such as adult education, instructional technology, business or psychology</w:t>
      </w:r>
    </w:p>
    <w:p>
      <w:pPr>
        <w:pStyle w:val="Compact"/>
        <w:numPr>
          <w:numId w:val="1002"/>
          <w:ilvl w:val="0"/>
        </w:numPr>
      </w:pPr>
      <w:r>
        <w:t xml:space="preserve">Technical Knowledge- Strong grasp of code of conduct, business ethics policies and current compliance practices and industry standards in a relevant services space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e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e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2021-10-28T13:12:55Z</dcterms:created>
  <dcterms:modified xsi:type="dcterms:W3CDTF">2021-10-28T13:12:55Z</dcterms:modified>
</cp:coreProperties>
</file>