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https://www.velvetjobs.com/job-descriptions/lead-representative</w:t>
        </w:r>
      </w:hyperlink>
    </w:p>
    <w:p>
      <w:pPr>
        <w:pStyle w:val="Heading1"/>
      </w:pPr>
      <w:bookmarkStart w:id="21" w:name="example-of-lead-representative-job-description"/>
      <w:r>
        <w:t xml:space="preserve">Example of Lead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lead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representative"/>
      <w:r>
        <w:t xml:space="preserve">Responsibilities for lead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collection activity into the billing system</w:t>
      </w:r>
    </w:p>
    <w:p>
      <w:pPr>
        <w:pStyle w:val="Compact"/>
        <w:numPr>
          <w:numId w:val="1001"/>
          <w:ilvl w:val="0"/>
        </w:numPr>
      </w:pPr>
      <w:r>
        <w:t xml:space="preserve">Escalates more complex issues to the attention of the Collections Supervisor</w:t>
      </w:r>
    </w:p>
    <w:p>
      <w:pPr>
        <w:pStyle w:val="Compact"/>
        <w:numPr>
          <w:numId w:val="1001"/>
          <w:ilvl w:val="0"/>
        </w:numPr>
      </w:pPr>
      <w:r>
        <w:t xml:space="preserve">Contacts patient for payment obligations when insurance defaults as permitted by law or contractual relationships</w:t>
      </w:r>
    </w:p>
    <w:p>
      <w:pPr>
        <w:pStyle w:val="Compact"/>
        <w:numPr>
          <w:numId w:val="1001"/>
          <w:ilvl w:val="0"/>
        </w:numPr>
      </w:pPr>
      <w:r>
        <w:t xml:space="preserve">Typically coaches up to 10 non-exempt employees</w:t>
      </w:r>
    </w:p>
    <w:p>
      <w:pPr>
        <w:pStyle w:val="Compact"/>
        <w:numPr>
          <w:numId w:val="1001"/>
          <w:ilvl w:val="0"/>
        </w:numPr>
      </w:pPr>
      <w:r>
        <w:t xml:space="preserve">Report to work punctually at assigned starting time, and have reliable, consistent attendance</w:t>
      </w:r>
    </w:p>
    <w:p>
      <w:pPr>
        <w:pStyle w:val="Compact"/>
        <w:numPr>
          <w:numId w:val="1001"/>
          <w:ilvl w:val="0"/>
        </w:numPr>
      </w:pPr>
      <w:r>
        <w:t xml:space="preserve">Post payment corrections, payment transfers, NSF’s, inter-facility transfers, payroll deductions and any other cash transactions for A/R accounts according to</w:t>
      </w:r>
    </w:p>
    <w:p>
      <w:pPr>
        <w:pStyle w:val="Compact"/>
        <w:numPr>
          <w:numId w:val="1001"/>
          <w:ilvl w:val="0"/>
        </w:numPr>
      </w:pPr>
      <w:r>
        <w:t xml:space="preserve">Coaching and mentoring a team of Sales Reps</w:t>
      </w:r>
    </w:p>
    <w:p>
      <w:pPr>
        <w:pStyle w:val="Compact"/>
        <w:numPr>
          <w:numId w:val="1001"/>
          <w:ilvl w:val="0"/>
        </w:numPr>
      </w:pPr>
      <w:r>
        <w:t xml:space="preserve">Proactive Account Development</w:t>
      </w:r>
    </w:p>
    <w:p>
      <w:pPr>
        <w:pStyle w:val="Compact"/>
        <w:numPr>
          <w:numId w:val="1001"/>
          <w:ilvl w:val="0"/>
        </w:numPr>
      </w:pPr>
      <w:r>
        <w:t xml:space="preserve">Identify opportunities that meet a minimum qualification criterion for the sales field</w:t>
      </w:r>
    </w:p>
    <w:p>
      <w:pPr>
        <w:pStyle w:val="Compact"/>
        <w:numPr>
          <w:numId w:val="1001"/>
          <w:ilvl w:val="0"/>
        </w:numPr>
      </w:pPr>
      <w:r>
        <w:t xml:space="preserve">Answering service sales enquiries, redirecting queries where appropriate</w:t>
      </w:r>
    </w:p>
    <w:p>
      <w:pPr>
        <w:pStyle w:val="Heading2"/>
      </w:pPr>
      <w:bookmarkStart w:id="23" w:name="qualifications-for-lead-representative"/>
      <w:r>
        <w:t xml:space="preserve">Qualifications for lead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PC Knowledge and familiar with Microsoft Excel, Word, PowerPoint and Outlook</w:t>
      </w:r>
    </w:p>
    <w:p>
      <w:pPr>
        <w:pStyle w:val="Compact"/>
        <w:numPr>
          <w:numId w:val="1002"/>
          <w:ilvl w:val="0"/>
        </w:numPr>
      </w:pPr>
      <w:r>
        <w:t xml:space="preserve">Must have strong client skills and a good understanding of technical interface activities</w:t>
      </w:r>
    </w:p>
    <w:p>
      <w:pPr>
        <w:pStyle w:val="Compact"/>
        <w:numPr>
          <w:numId w:val="1002"/>
          <w:ilvl w:val="0"/>
        </w:numPr>
      </w:pPr>
      <w:r>
        <w:t xml:space="preserve">Must demonstrate strong knowledge of all field organizations and have the ability to plan and organize the activities of a medium-sized team</w:t>
      </w:r>
    </w:p>
    <w:p>
      <w:pPr>
        <w:pStyle w:val="Compact"/>
        <w:numPr>
          <w:numId w:val="1002"/>
          <w:ilvl w:val="0"/>
        </w:numPr>
      </w:pPr>
      <w:r>
        <w:t xml:space="preserve">NICET III certification required, NICET IV preferred</w:t>
      </w:r>
    </w:p>
    <w:p>
      <w:pPr>
        <w:pStyle w:val="Compact"/>
        <w:numPr>
          <w:numId w:val="1002"/>
          <w:ilvl w:val="0"/>
        </w:numPr>
      </w:pPr>
      <w:r>
        <w:t xml:space="preserve">Strong related experience on bridge/highway projects preferred in a Resident Engineer capacity</w:t>
      </w:r>
    </w:p>
    <w:p>
      <w:pPr>
        <w:pStyle w:val="Compact"/>
        <w:numPr>
          <w:numId w:val="1002"/>
          <w:ilvl w:val="0"/>
        </w:numPr>
      </w:pPr>
      <w:r>
        <w:t xml:space="preserve">2 years of experience in Business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