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https://www.velvetjobs.com/job-descriptions/lead-quality-engineer</w:t>
        </w:r>
      </w:hyperlink>
    </w:p>
    <w:p>
      <w:pPr>
        <w:pStyle w:val="Heading1"/>
      </w:pPr>
      <w:bookmarkStart w:id="21" w:name="example-of-lead-quality-engineer-job-description"/>
      <w:r>
        <w:t xml:space="preserve">Example of Lead Quality Engineer Job Description</w:t>
      </w:r>
      <w:bookmarkEnd w:id="21"/>
    </w:p>
    <w:p>
      <w:pPr>
        <w:pStyle w:val="Compact"/>
      </w:pPr>
      <w:r>
        <w:t xml:space="preserve">Our company is searching for experienced candidates for the position of lead quality engineer. To join our growing team, please review the list of responsibilities and qualifications.</w:t>
      </w:r>
    </w:p>
    <w:p>
      <w:pPr>
        <w:pStyle w:val="Heading2"/>
      </w:pPr>
      <w:bookmarkStart w:id="22" w:name="responsibilities-for-lead-quality-engineer"/>
      <w:r>
        <w:t xml:space="preserve">Responsibilities for lead quality engineer</w:t>
      </w:r>
      <w:bookmarkEnd w:id="22"/>
    </w:p>
    <w:p>
      <w:pPr>
        <w:pStyle w:val="Compact"/>
        <w:numPr>
          <w:numId w:val="1001"/>
          <w:ilvl w:val="0"/>
        </w:numPr>
      </w:pPr>
      <w:r>
        <w:t xml:space="preserve">Ensures completion of Quality staff responsibilities, reviews of documentation, communications (both internal and external), problem resolution and alerts management if problems or potential problems arise</w:t>
      </w:r>
    </w:p>
    <w:p>
      <w:pPr>
        <w:pStyle w:val="Compact"/>
        <w:numPr>
          <w:numId w:val="1001"/>
          <w:ilvl w:val="0"/>
        </w:numPr>
      </w:pPr>
      <w:r>
        <w:t xml:space="preserve">Assists department personnel based at other Sensitech global sites to achieve Global Quality and Technical Support Departmental Goals and maintain service initiatives to meet internal departmental goals, Quality Management System timelines and Customer expectations</w:t>
      </w:r>
    </w:p>
    <w:p>
      <w:pPr>
        <w:pStyle w:val="Compact"/>
        <w:numPr>
          <w:numId w:val="1001"/>
          <w:ilvl w:val="0"/>
        </w:numPr>
      </w:pPr>
      <w:r>
        <w:t xml:space="preserve">Oversees quantitative and qualitative analysis of data collect</w:t>
      </w:r>
    </w:p>
    <w:p>
      <w:pPr>
        <w:pStyle w:val="Compact"/>
        <w:numPr>
          <w:numId w:val="1001"/>
          <w:ilvl w:val="0"/>
        </w:numPr>
      </w:pPr>
      <w:r>
        <w:t xml:space="preserve">Maintains required Quality records and documentation</w:t>
      </w:r>
    </w:p>
    <w:p>
      <w:pPr>
        <w:pStyle w:val="Compact"/>
        <w:numPr>
          <w:numId w:val="1001"/>
          <w:ilvl w:val="0"/>
        </w:numPr>
      </w:pPr>
      <w:r>
        <w:t xml:space="preserve">Facilitates responses to complaints and manages communications in response to product or process issues</w:t>
      </w:r>
    </w:p>
    <w:p>
      <w:pPr>
        <w:pStyle w:val="Compact"/>
        <w:numPr>
          <w:numId w:val="1001"/>
          <w:ilvl w:val="0"/>
        </w:numPr>
      </w:pPr>
      <w:r>
        <w:t xml:space="preserve">Act as liaison between Quality, Technical and Support Services and Engineering for escalation of product and service issues or product development when required for hardware and software offerings</w:t>
      </w:r>
    </w:p>
    <w:p>
      <w:pPr>
        <w:pStyle w:val="Compact"/>
        <w:numPr>
          <w:numId w:val="1001"/>
          <w:ilvl w:val="0"/>
        </w:numPr>
      </w:pPr>
      <w:r>
        <w:t xml:space="preserve">Participates in presenting monthly analysis of data and make recommendations for improvement opportunities</w:t>
      </w:r>
    </w:p>
    <w:p>
      <w:pPr>
        <w:pStyle w:val="Compact"/>
        <w:numPr>
          <w:numId w:val="1001"/>
          <w:ilvl w:val="0"/>
        </w:numPr>
      </w:pPr>
      <w:r>
        <w:t xml:space="preserve">Ability to conduct electronic fault finding to component level</w:t>
      </w:r>
    </w:p>
    <w:p>
      <w:pPr>
        <w:pStyle w:val="Compact"/>
        <w:numPr>
          <w:numId w:val="1001"/>
          <w:ilvl w:val="0"/>
        </w:numPr>
      </w:pPr>
      <w:r>
        <w:t xml:space="preserve">Leads department effort to meet ISO9001 and ACE standards</w:t>
      </w:r>
    </w:p>
    <w:p>
      <w:pPr>
        <w:pStyle w:val="Compact"/>
        <w:numPr>
          <w:numId w:val="1001"/>
          <w:ilvl w:val="0"/>
        </w:numPr>
      </w:pPr>
      <w:r>
        <w:t xml:space="preserve">Participates as an auditor on the Internal Audit Team</w:t>
      </w:r>
    </w:p>
    <w:p>
      <w:pPr>
        <w:pStyle w:val="Heading2"/>
      </w:pPr>
      <w:bookmarkStart w:id="23" w:name="qualifications-for-lead-quality-engineer"/>
      <w:r>
        <w:t xml:space="preserve">Qualifications for lead quality engineer</w:t>
      </w:r>
      <w:bookmarkEnd w:id="23"/>
    </w:p>
    <w:p>
      <w:pPr>
        <w:pStyle w:val="Compact"/>
        <w:numPr>
          <w:numId w:val="1002"/>
          <w:ilvl w:val="0"/>
        </w:numPr>
      </w:pPr>
      <w:r>
        <w:t xml:space="preserve">Facilitate process flow according to documented standard operating procedures and Quality Management System processes</w:t>
      </w:r>
    </w:p>
    <w:p>
      <w:pPr>
        <w:pStyle w:val="Compact"/>
        <w:numPr>
          <w:numId w:val="1002"/>
          <w:ilvl w:val="0"/>
        </w:numPr>
      </w:pPr>
      <w:r>
        <w:t xml:space="preserve">Process Improvement – Participate in Global Quality Department process improvement activities designed to improve service quality and proactively address product/customer issues</w:t>
      </w:r>
    </w:p>
    <w:p>
      <w:pPr>
        <w:pStyle w:val="Compact"/>
        <w:numPr>
          <w:numId w:val="1002"/>
          <w:ilvl w:val="0"/>
        </w:numPr>
      </w:pPr>
      <w:r>
        <w:t xml:space="preserve">Periodically review existing procedures (SOPs) to ensure compliance with current practice and Sensitech’s Quality Management System</w:t>
      </w:r>
    </w:p>
    <w:p>
      <w:pPr>
        <w:pStyle w:val="Compact"/>
        <w:numPr>
          <w:numId w:val="1002"/>
          <w:ilvl w:val="0"/>
        </w:numPr>
      </w:pPr>
      <w:r>
        <w:t xml:space="preserve">Collaborating with internal departments ensuring that major product issues are properly addressed</w:t>
      </w:r>
    </w:p>
    <w:p>
      <w:pPr>
        <w:pStyle w:val="Compact"/>
        <w:numPr>
          <w:numId w:val="1002"/>
          <w:ilvl w:val="0"/>
        </w:numPr>
      </w:pPr>
      <w:r>
        <w:t xml:space="preserve">Solid understanding of electronic component and assembly processes</w:t>
      </w:r>
    </w:p>
    <w:p>
      <w:pPr>
        <w:pStyle w:val="Compact"/>
        <w:numPr>
          <w:numId w:val="1002"/>
          <w:ilvl w:val="0"/>
        </w:numPr>
      </w:pPr>
      <w:r>
        <w:t xml:space="preserve">Knowledge of software development processes and hosted software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2021-10-28T13:14:29Z</dcterms:created>
  <dcterms:modified xsi:type="dcterms:W3CDTF">2021-10-28T13:14:29Z</dcterms:modified>
</cp:coreProperties>
</file>