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https://www.velvetjobs.com/job-descriptions/lead-project-engineer</w:t>
        </w:r>
      </w:hyperlink>
    </w:p>
    <w:p>
      <w:pPr>
        <w:pStyle w:val="Heading1"/>
      </w:pPr>
      <w:bookmarkStart w:id="21" w:name="example-of-lead-project-engineer-job-description"/>
      <w:r>
        <w:t xml:space="preserve">Example of Lead Project Engineer Job Description</w:t>
      </w:r>
      <w:bookmarkEnd w:id="21"/>
    </w:p>
    <w:p>
      <w:pPr>
        <w:pStyle w:val="Compact"/>
      </w:pPr>
      <w:r>
        <w:t xml:space="preserve">Our company is growing rapidly and is looking for a lead project engineer. If you are looking for an exciting place to work, please take a look at the list of qualifications below.</w:t>
      </w:r>
    </w:p>
    <w:p>
      <w:pPr>
        <w:pStyle w:val="Heading2"/>
      </w:pPr>
      <w:bookmarkStart w:id="22" w:name="responsibilities-for-lead-project-engineer"/>
      <w:r>
        <w:t xml:space="preserve">Responsibilities for lead project engineer</w:t>
      </w:r>
      <w:bookmarkEnd w:id="22"/>
    </w:p>
    <w:p>
      <w:pPr>
        <w:pStyle w:val="Compact"/>
        <w:numPr>
          <w:numId w:val="1001"/>
          <w:ilvl w:val="0"/>
        </w:numPr>
      </w:pPr>
      <w:r>
        <w:t xml:space="preserve">Identify and propose improvements in processes, tools and system solutions, rolling out improvements when agreed with the leadership team</w:t>
      </w:r>
    </w:p>
    <w:p>
      <w:pPr>
        <w:pStyle w:val="Compact"/>
        <w:numPr>
          <w:numId w:val="1001"/>
          <w:ilvl w:val="0"/>
        </w:numPr>
      </w:pPr>
      <w:r>
        <w:t xml:space="preserve">Deliver full systems (including power generation and distribution, protection, power conversion, motors and energy stores, control and automation, as is applicable)</w:t>
      </w:r>
    </w:p>
    <w:p>
      <w:pPr>
        <w:pStyle w:val="Compact"/>
        <w:numPr>
          <w:numId w:val="1001"/>
          <w:ilvl w:val="0"/>
        </w:numPr>
      </w:pPr>
      <w:r>
        <w:t xml:space="preserve">Ensure the appropriate quality control measures are implemented on the project and by the engineering team</w:t>
      </w:r>
    </w:p>
    <w:p>
      <w:pPr>
        <w:pStyle w:val="Compact"/>
        <w:numPr>
          <w:numId w:val="1001"/>
          <w:ilvl w:val="0"/>
        </w:numPr>
      </w:pPr>
      <w:r>
        <w:t xml:space="preserve">Establish and manage contract design documentation</w:t>
      </w:r>
    </w:p>
    <w:p>
      <w:pPr>
        <w:pStyle w:val="Compact"/>
        <w:numPr>
          <w:numId w:val="1001"/>
          <w:ilvl w:val="0"/>
        </w:numPr>
      </w:pPr>
      <w:r>
        <w:t xml:space="preserve">Provide internal reports to project manager and appropriate line managers</w:t>
      </w:r>
    </w:p>
    <w:p>
      <w:pPr>
        <w:pStyle w:val="Compact"/>
        <w:numPr>
          <w:numId w:val="1001"/>
          <w:ilvl w:val="0"/>
        </w:numPr>
      </w:pPr>
      <w:r>
        <w:t xml:space="preserve">Ensure that all customer, reliability, contract and regulatory technical requirements on allocated projects are met</w:t>
      </w:r>
    </w:p>
    <w:p>
      <w:pPr>
        <w:pStyle w:val="Compact"/>
        <w:numPr>
          <w:numId w:val="1001"/>
          <w:ilvl w:val="0"/>
        </w:numPr>
      </w:pPr>
      <w:r>
        <w:t xml:space="preserve">Act as the single point of contact for the customer and site team to resolve site issues and flow down to design engineers for resolution as required</w:t>
      </w:r>
    </w:p>
    <w:p>
      <w:pPr>
        <w:pStyle w:val="Compact"/>
        <w:numPr>
          <w:numId w:val="1001"/>
          <w:ilvl w:val="0"/>
        </w:numPr>
      </w:pPr>
      <w:r>
        <w:t xml:space="preserve">Act as the key technical interface to the suppliers, including evaluation of the supplier’s solution, and testing, in terms of being able to meet the customer and regulatory requirements for competitive cost at the proposal and/or project stages</w:t>
      </w:r>
    </w:p>
    <w:p>
      <w:pPr>
        <w:pStyle w:val="Compact"/>
        <w:numPr>
          <w:numId w:val="1001"/>
          <w:ilvl w:val="0"/>
        </w:numPr>
      </w:pPr>
      <w:r>
        <w:t xml:space="preserve">Identify and manage customer’s technical expectations and communicate them to the project team in a timely manner</w:t>
      </w:r>
    </w:p>
    <w:p>
      <w:pPr>
        <w:pStyle w:val="Compact"/>
        <w:numPr>
          <w:numId w:val="1001"/>
          <w:ilvl w:val="0"/>
        </w:numPr>
      </w:pPr>
      <w:r>
        <w:t xml:space="preserve">Deliver full systems (including power generation and distribution, protection, power conversion, and energy storage, control and automation, as needed</w:t>
      </w:r>
    </w:p>
    <w:p>
      <w:pPr>
        <w:pStyle w:val="Heading2"/>
      </w:pPr>
      <w:bookmarkStart w:id="23" w:name="qualifications-for-lead-project-engineer"/>
      <w:r>
        <w:t xml:space="preserve">Qualifications for lead project engineer</w:t>
      </w:r>
      <w:bookmarkEnd w:id="23"/>
    </w:p>
    <w:p>
      <w:pPr>
        <w:pStyle w:val="Compact"/>
        <w:numPr>
          <w:numId w:val="1002"/>
          <w:ilvl w:val="0"/>
        </w:numPr>
      </w:pPr>
      <w:r>
        <w:t xml:space="preserve">Support project development team to advance projects efficiently, moving them from conception through financing, construction , and final completion</w:t>
      </w:r>
    </w:p>
    <w:p>
      <w:pPr>
        <w:pStyle w:val="Compact"/>
        <w:numPr>
          <w:numId w:val="1002"/>
          <w:ilvl w:val="0"/>
        </w:numPr>
      </w:pPr>
      <w:r>
        <w:t xml:space="preserve">Drive optimization of site layouts, system designs, and major equipment (e.g., turbine, main power transformer) selection, to maximize performance and minimize construction and operational costs</w:t>
      </w:r>
    </w:p>
    <w:p>
      <w:pPr>
        <w:pStyle w:val="Compact"/>
        <w:numPr>
          <w:numId w:val="1002"/>
          <w:ilvl w:val="0"/>
        </w:numPr>
      </w:pPr>
      <w:r>
        <w:t xml:space="preserve">Review site layouts and constraints analyses developed by third parties</w:t>
      </w:r>
    </w:p>
    <w:p>
      <w:pPr>
        <w:pStyle w:val="Compact"/>
        <w:numPr>
          <w:numId w:val="1002"/>
          <w:ilvl w:val="0"/>
        </w:numPr>
      </w:pPr>
      <w:r>
        <w:t xml:space="preserve">Update and maintain construction, siting, and turbine selection standards</w:t>
      </w:r>
    </w:p>
    <w:p>
      <w:pPr>
        <w:pStyle w:val="Compact"/>
        <w:numPr>
          <w:numId w:val="1002"/>
          <w:ilvl w:val="0"/>
        </w:numPr>
      </w:pPr>
      <w:r>
        <w:t xml:space="preserve">Manage site suitability process with turbine vendors and meteorologists</w:t>
      </w:r>
    </w:p>
    <w:p>
      <w:pPr>
        <w:pStyle w:val="Compact"/>
        <w:numPr>
          <w:numId w:val="1002"/>
          <w:ilvl w:val="0"/>
        </w:numPr>
      </w:pPr>
      <w:r>
        <w:t xml:space="preserve">Manage meteorological consultants tasked with performing both initial “desktop” resource estimates and investment grade assessments using data collected from meteorological measurement campaigns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proje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proje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2021-10-28T13:01:28Z</dcterms:created>
  <dcterms:modified xsi:type="dcterms:W3CDTF">2021-10-28T13:01:28Z</dcterms:modified>
</cp:coreProperties>
</file>