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https://www.velvetjobs.com/job-descriptions/lead-management</w:t>
        </w:r>
      </w:hyperlink>
    </w:p>
    <w:p>
      <w:pPr>
        <w:pStyle w:val="Heading1"/>
      </w:pPr>
      <w:bookmarkStart w:id="21" w:name="example-of-lead-management-job-description"/>
      <w:r>
        <w:t xml:space="preserve">Example of Lead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lead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management"/>
      <w:r>
        <w:t xml:space="preserve">Responsibilities for lead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Draft and write ATC Standing Operating Procedures (SOP) and Internal Operating Procedures (IOP)</w:t>
      </w:r>
    </w:p>
    <w:p>
      <w:pPr>
        <w:pStyle w:val="Compact"/>
        <w:numPr>
          <w:numId w:val="1001"/>
          <w:ilvl w:val="0"/>
        </w:numPr>
      </w:pPr>
      <w:r>
        <w:t xml:space="preserve">Monitors GSA and Short Term Rental programs</w:t>
      </w:r>
    </w:p>
    <w:p>
      <w:pPr>
        <w:pStyle w:val="Compact"/>
        <w:numPr>
          <w:numId w:val="1001"/>
          <w:ilvl w:val="0"/>
        </w:numPr>
      </w:pPr>
      <w:r>
        <w:t xml:space="preserve">Manage Modification Work Order (MWOs) and Army Oil Analysis Programs (AOAP)</w:t>
      </w:r>
    </w:p>
    <w:p>
      <w:pPr>
        <w:pStyle w:val="Compact"/>
        <w:numPr>
          <w:numId w:val="1001"/>
          <w:ilvl w:val="0"/>
        </w:numPr>
      </w:pPr>
      <w:r>
        <w:t xml:space="preserve">Provide training on proper Non Tactical use and policy</w:t>
      </w:r>
    </w:p>
    <w:p>
      <w:pPr>
        <w:pStyle w:val="Compact"/>
        <w:numPr>
          <w:numId w:val="1001"/>
          <w:ilvl w:val="0"/>
        </w:numPr>
      </w:pPr>
      <w:r>
        <w:t xml:space="preserve">Responds to frequent mission changes and manages activities of multiple dispatchers and drivers to effectively provide transportation services to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Utilizes multiple computer programs and interfaces to extract, compile and analyze vehicle utilization data for use in creating metrics to enable changes to process to promote efficiencies</w:t>
      </w:r>
    </w:p>
    <w:p>
      <w:pPr>
        <w:pStyle w:val="Compact"/>
        <w:numPr>
          <w:numId w:val="1001"/>
          <w:ilvl w:val="0"/>
        </w:numPr>
      </w:pPr>
      <w:r>
        <w:t xml:space="preserve">Coordinates and synchronizes maintenance functions to ensure preventive and repair maintenance is coordinated and performed IAW maintenance regulations, guidelines, and local directives</w:t>
      </w:r>
    </w:p>
    <w:p>
      <w:pPr>
        <w:pStyle w:val="Compact"/>
        <w:numPr>
          <w:numId w:val="1001"/>
          <w:ilvl w:val="0"/>
        </w:numPr>
      </w:pPr>
      <w:r>
        <w:t xml:space="preserve">Works with Government officials in helping formulate plans to executive complicated or unique tasks</w:t>
      </w:r>
    </w:p>
    <w:p>
      <w:pPr>
        <w:pStyle w:val="Compact"/>
        <w:numPr>
          <w:numId w:val="1001"/>
          <w:ilvl w:val="0"/>
        </w:numPr>
      </w:pPr>
      <w:r>
        <w:t xml:space="preserve">Identify and evaluate potential risks associated with alternatives or decisions</w:t>
      </w:r>
    </w:p>
    <w:p>
      <w:pPr>
        <w:pStyle w:val="Compact"/>
        <w:numPr>
          <w:numId w:val="1001"/>
          <w:ilvl w:val="0"/>
        </w:numPr>
      </w:pPr>
      <w:r>
        <w:t xml:space="preserve">Assist with function management of the division to ensure optimum efficiency, effectiveness, and quality by overseeing division strategies, goals, budgets, operating policies and procedures</w:t>
      </w:r>
    </w:p>
    <w:p>
      <w:pPr>
        <w:pStyle w:val="Heading2"/>
      </w:pPr>
      <w:bookmarkStart w:id="23" w:name="qualifications-for-lead-management"/>
      <w:r>
        <w:t xml:space="preserve">Qualifications for lead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 of Sciences Degree in Technical Communications, Electric Engineering, Computer Sciences, other technical focus is required</w:t>
      </w:r>
    </w:p>
    <w:p>
      <w:pPr>
        <w:pStyle w:val="Compact"/>
        <w:numPr>
          <w:numId w:val="1002"/>
          <w:ilvl w:val="0"/>
        </w:numPr>
      </w:pPr>
      <w:r>
        <w:t xml:space="preserve">Preferably a technical degree, bachelors in computer science, software engineering, information technology, business, finance, economics or related fields</w:t>
      </w:r>
    </w:p>
    <w:p>
      <w:pPr>
        <w:pStyle w:val="Compact"/>
        <w:numPr>
          <w:numId w:val="1002"/>
          <w:ilvl w:val="0"/>
        </w:numPr>
      </w:pPr>
      <w:r>
        <w:t xml:space="preserve">Rich experience in telecommunication background, familiar with GPRS and GSM knowledge</w:t>
      </w:r>
    </w:p>
    <w:p>
      <w:pPr>
        <w:pStyle w:val="Compact"/>
        <w:numPr>
          <w:numId w:val="1002"/>
          <w:ilvl w:val="0"/>
        </w:numPr>
      </w:pPr>
      <w:r>
        <w:t xml:space="preserve">Lead the management of all opportunities within the Freight and Mining (F&amp;M) Business Unit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engineering, business, or related field from an accredited university</w:t>
      </w:r>
    </w:p>
    <w:p>
      <w:pPr>
        <w:pStyle w:val="Compact"/>
        <w:numPr>
          <w:numId w:val="1002"/>
          <w:ilvl w:val="0"/>
        </w:numPr>
      </w:pPr>
      <w:r>
        <w:t xml:space="preserve">Minimum of 7 years of experience within Project Management, Product Management, Quotes/Proposals and/or Commercial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2021-10-28T18:28:50Z</dcterms:created>
  <dcterms:modified xsi:type="dcterms:W3CDTF">2021-10-28T18:28:50Z</dcterms:modified>
</cp:coreProperties>
</file>