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https://www.velvetjobs.com/job-descriptions/lead-management</w:t>
        </w:r>
      </w:hyperlink>
    </w:p>
    <w:p>
      <w:pPr>
        <w:pStyle w:val="Heading1"/>
      </w:pPr>
      <w:bookmarkStart w:id="21" w:name="example-of-lead-management-job-description"/>
      <w:r>
        <w:t xml:space="preserve">Example of Lead Management Job Description</w:t>
      </w:r>
      <w:bookmarkEnd w:id="21"/>
    </w:p>
    <w:p>
      <w:pPr>
        <w:pStyle w:val="Compact"/>
      </w:pPr>
      <w:r>
        <w:t xml:space="preserve">Our innovative and growing company is searching for experienced candidates for the position of lead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management"/>
      <w:r>
        <w:t xml:space="preserve">Responsibilities for lead management</w:t>
      </w:r>
      <w:bookmarkEnd w:id="22"/>
    </w:p>
    <w:p>
      <w:pPr>
        <w:pStyle w:val="Compact"/>
        <w:numPr>
          <w:numId w:val="1001"/>
          <w:ilvl w:val="0"/>
        </w:numPr>
      </w:pPr>
      <w:r>
        <w:t xml:space="preserve">A demonstrated track record of technology innovation and leadership</w:t>
      </w:r>
    </w:p>
    <w:p>
      <w:pPr>
        <w:pStyle w:val="Compact"/>
        <w:numPr>
          <w:numId w:val="1001"/>
          <w:ilvl w:val="0"/>
        </w:numPr>
      </w:pPr>
      <w:r>
        <w:t xml:space="preserve">Superb communications and leadership skills</w:t>
      </w:r>
    </w:p>
    <w:p>
      <w:pPr>
        <w:pStyle w:val="Compact"/>
        <w:numPr>
          <w:numId w:val="1001"/>
          <w:ilvl w:val="0"/>
        </w:numPr>
      </w:pPr>
      <w:r>
        <w:t xml:space="preserve">A demonstrated commitment to fostering a team-oriented environment, including the ability to work across international geographic boundaries and cultures</w:t>
      </w:r>
    </w:p>
    <w:p>
      <w:pPr>
        <w:pStyle w:val="Compact"/>
        <w:numPr>
          <w:numId w:val="1001"/>
          <w:ilvl w:val="0"/>
        </w:numPr>
      </w:pPr>
      <w:r>
        <w:t xml:space="preserve">As a Performance Management Lead you will be responsible for improving operational capabilities and greater control over budget activities through more effective guidance across the entire Planning, Programming, Budget and Execution (PPBE) lifecycle at a Civilian Public Sector Agency</w:t>
      </w:r>
    </w:p>
    <w:p>
      <w:pPr>
        <w:pStyle w:val="Compact"/>
        <w:numPr>
          <w:numId w:val="1001"/>
          <w:ilvl w:val="0"/>
        </w:numPr>
      </w:pPr>
      <w:r>
        <w:t xml:space="preserve">Improve business performance to better align IT budget formulation and submissions with Agency priorities, operational needs, and business constraints</w:t>
      </w:r>
    </w:p>
    <w:p>
      <w:pPr>
        <w:pStyle w:val="Compact"/>
        <w:numPr>
          <w:numId w:val="1001"/>
          <w:ilvl w:val="0"/>
        </w:numPr>
      </w:pPr>
      <w:r>
        <w:t xml:space="preserve">Prepare the Performance Measurement and Management Approach document and implement, process and performance management controls over approximately 11 programs by developing a performance measurement and management approach to be able to measure how IT investments</w:t>
      </w:r>
    </w:p>
    <w:p>
      <w:pPr>
        <w:pStyle w:val="Compact"/>
        <w:numPr>
          <w:numId w:val="1001"/>
          <w:ilvl w:val="0"/>
        </w:numPr>
      </w:pPr>
      <w:r>
        <w:t xml:space="preserve">As a Portfolio Management Lead, you will be responsible for improving operational capabilities and greater control over budget activities through more effective guidance across the entire Planning, Programming, Budget and Execution (PPBE) lifecycle at a Civilian Public Sector Agency</w:t>
      </w:r>
    </w:p>
    <w:p>
      <w:pPr>
        <w:pStyle w:val="Compact"/>
        <w:numPr>
          <w:numId w:val="1001"/>
          <w:ilvl w:val="0"/>
        </w:numPr>
      </w:pPr>
      <w:r>
        <w:t xml:space="preserve">Provide portfolio management support to Information Technology portfolio managers (up to 11) accounts for interagency agreements, pay and administration, reimbursable agreements, and unfunded requirements</w:t>
      </w:r>
    </w:p>
    <w:p>
      <w:pPr>
        <w:pStyle w:val="Compact"/>
        <w:numPr>
          <w:numId w:val="1001"/>
          <w:ilvl w:val="0"/>
        </w:numPr>
      </w:pPr>
      <w:r>
        <w:t xml:space="preserve">Coordinate with Information Technology Resource Management staff within each division to support multi-year programming, budget formulation, budget execution, and performance management activities</w:t>
      </w:r>
    </w:p>
    <w:p>
      <w:pPr>
        <w:pStyle w:val="Compact"/>
        <w:numPr>
          <w:numId w:val="1001"/>
          <w:ilvl w:val="0"/>
        </w:numPr>
      </w:pPr>
      <w:r>
        <w:t xml:space="preserve">Produce Monthly Division-Level Budget Execution Reports to include an accompanying analysis of the work performed</w:t>
      </w:r>
    </w:p>
    <w:p>
      <w:pPr>
        <w:pStyle w:val="Heading2"/>
      </w:pPr>
      <w:bookmarkStart w:id="23" w:name="qualifications-for-lead-management"/>
      <w:r>
        <w:t xml:space="preserve">Qualifications for lead management</w:t>
      </w:r>
      <w:bookmarkEnd w:id="23"/>
    </w:p>
    <w:p>
      <w:pPr>
        <w:pStyle w:val="Compact"/>
        <w:numPr>
          <w:numId w:val="1002"/>
          <w:ilvl w:val="0"/>
        </w:numPr>
      </w:pPr>
      <w:r>
        <w:t xml:space="preserve">They are also expected to continuously improve on the status quo and keep up-to-date with the changes in the wider organization industry best practices and to be able to factor these changes into their outputs</w:t>
      </w:r>
    </w:p>
    <w:p>
      <w:pPr>
        <w:pStyle w:val="Compact"/>
        <w:numPr>
          <w:numId w:val="1002"/>
          <w:ilvl w:val="0"/>
        </w:numPr>
      </w:pPr>
      <w:r>
        <w:t xml:space="preserve">The jobholder is expected to exercise independent initiative in proactively overcoming obstacles to success, relying on general direction-setting from the Head of Portfolio Management Services feedback from the various stakeholders</w:t>
      </w:r>
    </w:p>
    <w:p>
      <w:pPr>
        <w:pStyle w:val="Compact"/>
        <w:numPr>
          <w:numId w:val="1002"/>
          <w:ilvl w:val="0"/>
        </w:numPr>
      </w:pPr>
      <w:r>
        <w:t xml:space="preserve">Results-oriented individual with excellent leadership skills to collaboratively work across the firm</w:t>
      </w:r>
    </w:p>
    <w:p>
      <w:pPr>
        <w:pStyle w:val="Compact"/>
        <w:numPr>
          <w:numId w:val="1002"/>
          <w:ilvl w:val="0"/>
        </w:numPr>
      </w:pPr>
      <w:r>
        <w:t xml:space="preserve">Provides thought leadership on organization effectiveness and learning solutions and trends</w:t>
      </w:r>
    </w:p>
    <w:p>
      <w:pPr>
        <w:pStyle w:val="Compact"/>
        <w:numPr>
          <w:numId w:val="1002"/>
          <w:ilvl w:val="0"/>
        </w:numPr>
      </w:pPr>
      <w:r>
        <w:t xml:space="preserve">Master's Degree required in Industrial and Organizational Psychology, Organization Development, Organization Behavior</w:t>
      </w:r>
    </w:p>
    <w:p>
      <w:pPr>
        <w:pStyle w:val="Compact"/>
        <w:numPr>
          <w:numId w:val="1002"/>
          <w:ilvl w:val="0"/>
        </w:numPr>
      </w:pPr>
      <w:r>
        <w:t xml:space="preserve">Minimum 5 years’ experience in a previous Change Management, Organizational Development role in a business environment, preferably professional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2021-10-28T13:02:09Z</dcterms:created>
  <dcterms:modified xsi:type="dcterms:W3CDTF">2021-10-28T13:02:09Z</dcterms:modified>
</cp:coreProperties>
</file>