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https://www.velvetjobs.com/job-descriptions/lead-compliance</w:t>
        </w:r>
      </w:hyperlink>
    </w:p>
    <w:p>
      <w:pPr>
        <w:pStyle w:val="Heading1"/>
      </w:pPr>
      <w:bookmarkStart w:id="21" w:name="example-of-lead-compliance-job-description"/>
      <w:r>
        <w:t xml:space="preserve">Example of Lead-Compliance Job Description</w:t>
      </w:r>
      <w:bookmarkEnd w:id="21"/>
    </w:p>
    <w:p>
      <w:pPr>
        <w:pStyle w:val="Compact"/>
      </w:pPr>
      <w:r>
        <w:t xml:space="preserve">Our company is looking for a lead-compliance.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compliance"/>
      <w:r>
        <w:t xml:space="preserve">Responsibilities for lead-compliance</w:t>
      </w:r>
      <w:bookmarkEnd w:id="22"/>
    </w:p>
    <w:p>
      <w:pPr>
        <w:pStyle w:val="Compact"/>
        <w:numPr>
          <w:numId w:val="1001"/>
          <w:ilvl w:val="0"/>
        </w:numPr>
      </w:pPr>
      <w:r>
        <w:t xml:space="preserve">Exhibit manager behaviors such as communicating in a candid, transparent and persuasive manner, building an optimistic environment, responding resourcefully and constructively to new priorities and challenges, and remaining calm and constructive during tense or stressful situations</w:t>
      </w:r>
    </w:p>
    <w:p>
      <w:pPr>
        <w:pStyle w:val="Compact"/>
        <w:numPr>
          <w:numId w:val="1001"/>
          <w:ilvl w:val="0"/>
        </w:numPr>
      </w:pPr>
      <w:r>
        <w:t xml:space="preserve">Reviews testing and analyses performed, monitors evidence gathering for IT control reviews, evaluates results, and confirms conclusions about the adequacy of IT controls</w:t>
      </w:r>
    </w:p>
    <w:p>
      <w:pPr>
        <w:pStyle w:val="Compact"/>
        <w:numPr>
          <w:numId w:val="1001"/>
          <w:ilvl w:val="0"/>
        </w:numPr>
      </w:pPr>
      <w:r>
        <w:t xml:space="preserve">Confirms the preliminary results of IT control assessments and conclusions made by the auditor or based on the evidence provided and confirms the facts of the findings</w:t>
      </w:r>
    </w:p>
    <w:p>
      <w:pPr>
        <w:pStyle w:val="Compact"/>
        <w:numPr>
          <w:numId w:val="1001"/>
          <w:ilvl w:val="0"/>
        </w:numPr>
      </w:pPr>
      <w:r>
        <w:t xml:space="preserve">Undertaking Continuous and Strategic (thematic) monitoring reviews (to include risk assessment, planning, fieldwork, close out meetings and report production ) in Henley, London, overseas group offices and at third parties as required to ensure company functions are adhering to company policies, procedures and regulatory requirements</w:t>
      </w:r>
    </w:p>
    <w:p>
      <w:pPr>
        <w:pStyle w:val="Compact"/>
        <w:numPr>
          <w:numId w:val="1001"/>
          <w:ilvl w:val="0"/>
        </w:numPr>
      </w:pPr>
      <w:r>
        <w:t xml:space="preserve">To undertake ad hoc work/projects as determined by the Head of Monitoring and/or Director of UK Compliance, including providing cover for tasks performed by the Monitoring team</w:t>
      </w:r>
    </w:p>
    <w:p>
      <w:pPr>
        <w:pStyle w:val="Compact"/>
        <w:numPr>
          <w:numId w:val="1001"/>
          <w:ilvl w:val="0"/>
        </w:numPr>
      </w:pPr>
      <w:r>
        <w:t xml:space="preserve">Develops and maintains the IPPS-A Operational Audit Plan</w:t>
      </w:r>
    </w:p>
    <w:p>
      <w:pPr>
        <w:pStyle w:val="Compact"/>
        <w:numPr>
          <w:numId w:val="1001"/>
          <w:ilvl w:val="0"/>
        </w:numPr>
      </w:pPr>
      <w:r>
        <w:t xml:space="preserve">Participate in functional analysis to document complex process steps, tasks and their inter-relationships with regards to operational and managerial controls</w:t>
      </w:r>
    </w:p>
    <w:p>
      <w:pPr>
        <w:pStyle w:val="Compact"/>
        <w:numPr>
          <w:numId w:val="1001"/>
          <w:ilvl w:val="0"/>
        </w:numPr>
      </w:pPr>
      <w:r>
        <w:t xml:space="preserve">Supervise reports, validations sent by team members</w:t>
      </w:r>
    </w:p>
    <w:p>
      <w:pPr>
        <w:pStyle w:val="Compact"/>
        <w:numPr>
          <w:numId w:val="1001"/>
          <w:ilvl w:val="0"/>
        </w:numPr>
      </w:pPr>
      <w:r>
        <w:t xml:space="preserve">Define and monitor implementation of plans and objectives, in line with NGBS strategies</w:t>
      </w:r>
    </w:p>
    <w:p>
      <w:pPr>
        <w:pStyle w:val="Compact"/>
        <w:numPr>
          <w:numId w:val="1001"/>
          <w:ilvl w:val="0"/>
        </w:numPr>
      </w:pPr>
      <w:r>
        <w:t xml:space="preserve">Support Streams in the identification of Risks and manage NBS Risk Map ensuring these are appropriately mitigated</w:t>
      </w:r>
    </w:p>
    <w:p>
      <w:pPr>
        <w:pStyle w:val="Heading2"/>
      </w:pPr>
      <w:bookmarkStart w:id="23" w:name="qualifications-for-lead-compliance"/>
      <w:r>
        <w:t xml:space="preserve">Qualifications for lead-compliance</w:t>
      </w:r>
      <w:bookmarkEnd w:id="23"/>
    </w:p>
    <w:p>
      <w:pPr>
        <w:pStyle w:val="Compact"/>
        <w:numPr>
          <w:numId w:val="1002"/>
          <w:ilvl w:val="0"/>
        </w:numPr>
      </w:pPr>
      <w:r>
        <w:t xml:space="preserve">Quality type background with problem solving methods</w:t>
      </w:r>
    </w:p>
    <w:p>
      <w:pPr>
        <w:pStyle w:val="Compact"/>
        <w:numPr>
          <w:numId w:val="1002"/>
          <w:ilvl w:val="0"/>
        </w:numPr>
      </w:pPr>
      <w:r>
        <w:t xml:space="preserve">A Bachelors will be required preferably with a major in Accounting, Finance or other business disciplines are preferred</w:t>
      </w:r>
    </w:p>
    <w:p>
      <w:pPr>
        <w:pStyle w:val="Compact"/>
        <w:numPr>
          <w:numId w:val="1002"/>
          <w:ilvl w:val="0"/>
        </w:numPr>
      </w:pPr>
      <w:r>
        <w:t xml:space="preserve">A professional certification (CIA, CPA, CMA, or CFE) is strongly preferred</w:t>
      </w:r>
    </w:p>
    <w:p>
      <w:pPr>
        <w:pStyle w:val="Compact"/>
        <w:numPr>
          <w:numId w:val="1002"/>
          <w:ilvl w:val="0"/>
        </w:numPr>
      </w:pPr>
      <w:r>
        <w:t xml:space="preserve">This position will require up to 35% domestic and/or international travel</w:t>
      </w:r>
    </w:p>
    <w:p>
      <w:pPr>
        <w:pStyle w:val="Compact"/>
        <w:numPr>
          <w:numId w:val="1002"/>
          <w:ilvl w:val="0"/>
        </w:numPr>
      </w:pPr>
      <w:r>
        <w:t xml:space="preserve">Advanced/Fluent level of English</w:t>
      </w:r>
    </w:p>
    <w:p>
      <w:pPr>
        <w:pStyle w:val="Compact"/>
        <w:numPr>
          <w:numId w:val="1002"/>
          <w:ilvl w:val="0"/>
        </w:numPr>
      </w:pPr>
      <w:r>
        <w:t xml:space="preserve">Computer literate with extensive experience using development tools such as a Parts List system (SAP), a Configuration Management tool (DDTS) and Microsoft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2021-10-28T13:28:33Z</dcterms:created>
  <dcterms:modified xsi:type="dcterms:W3CDTF">2021-10-28T13:28:33Z</dcterms:modified>
</cp:coreProperties>
</file>