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https://www.velvetjobs.com/job-descriptions/language-instructor</w:t>
        </w:r>
      </w:hyperlink>
    </w:p>
    <w:p>
      <w:pPr>
        <w:pStyle w:val="Heading1"/>
      </w:pPr>
      <w:bookmarkStart w:id="21" w:name="example-of-language-instructor-job-description"/>
      <w:r>
        <w:t xml:space="preserve">Example of Language Instructor Job Description</w:t>
      </w:r>
      <w:bookmarkEnd w:id="21"/>
    </w:p>
    <w:p>
      <w:pPr>
        <w:pStyle w:val="Compact"/>
      </w:pPr>
      <w:r>
        <w:t xml:space="preserve">Our innovative and growing company is hiring for a language instructor.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language-instructor"/>
      <w:r>
        <w:t xml:space="preserve">Responsibilities for language instructor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The Lead Instructor supervises the instruction of other full time instructors within the language department and graduate teaching assistants</w:t>
      </w:r>
    </w:p>
    <w:p>
      <w:pPr>
        <w:pStyle w:val="Compact"/>
        <w:numPr>
          <w:numId w:val="1001"/>
          <w:ilvl w:val="0"/>
        </w:numPr>
      </w:pPr>
      <w:r>
        <w:t xml:space="preserve">The Lead Instructor will be dedicated to the improvement of the department and be able to provide constructive criticism and helpful solutions to other instructors/GTAs</w:t>
      </w:r>
    </w:p>
    <w:p>
      <w:pPr>
        <w:pStyle w:val="Compact"/>
        <w:numPr>
          <w:numId w:val="1001"/>
          <w:ilvl w:val="0"/>
        </w:numPr>
      </w:pPr>
      <w:r>
        <w:t xml:space="preserve">Due to multiple training sites some travel may be required for instructors</w:t>
      </w:r>
    </w:p>
    <w:p>
      <w:pPr>
        <w:pStyle w:val="Compact"/>
        <w:numPr>
          <w:numId w:val="1001"/>
          <w:ilvl w:val="0"/>
        </w:numPr>
      </w:pPr>
      <w:r>
        <w:t xml:space="preserve">The instructor must be fluent in the target language and demonstrate a high level of proficiency in English</w:t>
      </w:r>
    </w:p>
    <w:p>
      <w:pPr>
        <w:pStyle w:val="Compact"/>
        <w:numPr>
          <w:numId w:val="1001"/>
          <w:ilvl w:val="0"/>
        </w:numPr>
      </w:pPr>
      <w:r>
        <w:t xml:space="preserve">The instructor must have a high level of knowledge in current teaching methodologies and be comfortable with teaching through technology using Video- Teleconferencing (VTCs), Smartboards, and iPads</w:t>
      </w:r>
    </w:p>
    <w:p>
      <w:pPr>
        <w:pStyle w:val="Compact"/>
        <w:numPr>
          <w:numId w:val="1001"/>
          <w:ilvl w:val="0"/>
        </w:numPr>
      </w:pPr>
      <w:r>
        <w:t xml:space="preserve">The Lead Instructor conducts monthly performance counseling of all instructors/GTAs</w:t>
      </w:r>
    </w:p>
    <w:p>
      <w:pPr>
        <w:pStyle w:val="Compact"/>
        <w:numPr>
          <w:numId w:val="1001"/>
          <w:ilvl w:val="0"/>
        </w:numPr>
      </w:pPr>
      <w:r>
        <w:t xml:space="preserve">The Lead Instructor tracks and evaluates the progress of the Indonesian Language Department against goals and objectives</w:t>
      </w:r>
    </w:p>
    <w:p>
      <w:pPr>
        <w:pStyle w:val="Compact"/>
        <w:numPr>
          <w:numId w:val="1001"/>
          <w:ilvl w:val="0"/>
        </w:numPr>
      </w:pPr>
      <w:r>
        <w:t xml:space="preserve">The Lead Instructor responsible for the conduct of department meetings, curriculum planning/development, material and textbook selection</w:t>
      </w:r>
    </w:p>
    <w:p>
      <w:pPr>
        <w:pStyle w:val="Compact"/>
        <w:numPr>
          <w:numId w:val="1001"/>
          <w:ilvl w:val="0"/>
        </w:numPr>
      </w:pPr>
      <w:r>
        <w:t xml:space="preserve">The Lead Instructor serves as the key liaison between department instructors, DCLCP leadership, and administrative requirements</w:t>
      </w:r>
    </w:p>
    <w:p>
      <w:pPr>
        <w:pStyle w:val="Compact"/>
        <w:numPr>
          <w:numId w:val="1001"/>
          <w:ilvl w:val="0"/>
        </w:numPr>
      </w:pPr>
      <w:r>
        <w:t xml:space="preserve">Complete assigned tasks from the Language Department Lead Instructor in a timely manner</w:t>
      </w:r>
    </w:p>
    <w:p>
      <w:pPr>
        <w:pStyle w:val="Heading2"/>
      </w:pPr>
      <w:bookmarkStart w:id="23" w:name="qualifications-for-language-instructor"/>
      <w:r>
        <w:t xml:space="preserve">Qualifications for language instructor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Accommodations and working conditions during OCONUS travel may be austere</w:t>
      </w:r>
    </w:p>
    <w:p>
      <w:pPr>
        <w:pStyle w:val="Compact"/>
        <w:numPr>
          <w:numId w:val="1002"/>
          <w:ilvl w:val="0"/>
        </w:numPr>
      </w:pPr>
      <w:r>
        <w:t xml:space="preserve">Fort Belvoir, VA and other CONUS locations offer stand U.S. work environments</w:t>
      </w:r>
    </w:p>
    <w:p>
      <w:pPr>
        <w:pStyle w:val="Compact"/>
        <w:numPr>
          <w:numId w:val="1002"/>
          <w:ilvl w:val="0"/>
        </w:numPr>
      </w:pPr>
      <w:r>
        <w:t xml:space="preserve">Of the Danielson Framework and pass both parts of the summative test prior to the start of supervision</w:t>
      </w:r>
    </w:p>
    <w:p>
      <w:pPr>
        <w:pStyle w:val="Compact"/>
        <w:numPr>
          <w:numId w:val="1002"/>
          <w:ilvl w:val="0"/>
        </w:numPr>
      </w:pPr>
      <w:r>
        <w:t xml:space="preserve">Native Linguist – Requires native level skills and a Requires B.A./B.S</w:t>
      </w:r>
    </w:p>
    <w:p>
      <w:pPr>
        <w:pStyle w:val="Compact"/>
        <w:numPr>
          <w:numId w:val="1002"/>
          <w:ilvl w:val="0"/>
        </w:numPr>
      </w:pPr>
      <w:r>
        <w:t xml:space="preserve">Active TS/SCI security clearance with Polygraph must be obtainable</w:t>
      </w:r>
    </w:p>
    <w:p>
      <w:pPr>
        <w:pStyle w:val="Compact"/>
        <w:numPr>
          <w:numId w:val="1002"/>
          <w:ilvl w:val="0"/>
        </w:numPr>
      </w:pPr>
      <w:r>
        <w:t xml:space="preserve">Speaker with native capability and a minimum ILR proficiency level 4 in reading, listening and speaking in the standard form of the language to be taught and a minimum ILR proficiency level 2 in reading, writing, speaking and listening in English O R a speaker with native capability in English and a minimum ILR proficiency level 3 in reading and listening in the standard form of the language to be taught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anguage-instru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anguage-instru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2021-10-28T12:51:02Z</dcterms:created>
  <dcterms:modified xsi:type="dcterms:W3CDTF">2021-10-28T12:51:02Z</dcterms:modified>
</cp:coreProperties>
</file>