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https://www.velvetjobs.com/job-descriptions/lacrosse-coach</w:t>
        </w:r>
      </w:hyperlink>
    </w:p>
    <w:p>
      <w:pPr>
        <w:pStyle w:val="Heading1"/>
      </w:pPr>
      <w:bookmarkStart w:id="21" w:name="example-of-lacrosse-coach-job-description"/>
      <w:r>
        <w:t xml:space="preserve">Example of Lacrosse Coach Job Description</w:t>
      </w:r>
      <w:bookmarkEnd w:id="21"/>
    </w:p>
    <w:p>
      <w:pPr>
        <w:pStyle w:val="Compact"/>
      </w:pPr>
      <w:r>
        <w:t xml:space="preserve">Our innovative and growing company is hiring for a lacrosse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crosse-coach"/>
      <w:r>
        <w:t xml:space="preserve">Responsibilities for lacrosse coach</w:t>
      </w:r>
      <w:bookmarkEnd w:id="22"/>
    </w:p>
    <w:p>
      <w:pPr>
        <w:pStyle w:val="Compact"/>
        <w:numPr>
          <w:numId w:val="1001"/>
          <w:ilvl w:val="0"/>
        </w:numPr>
      </w:pPr>
      <w:r>
        <w:t xml:space="preserve">All Full Time athletic personnel must attend monthly College Administrative Professional Staff meetings, athletic staff meetings as scheduled, weekly athletic logistics meetings, other special college meetings as announced, and Conference meetings</w:t>
      </w:r>
    </w:p>
    <w:p>
      <w:pPr>
        <w:pStyle w:val="Compact"/>
        <w:numPr>
          <w:numId w:val="1001"/>
          <w:ilvl w:val="0"/>
        </w:numPr>
      </w:pPr>
      <w:r>
        <w:t xml:space="preserve">Demonstrate success in the recruiting of student athletes who meet both the academic and athletic standards of Haverford College and its Women’s Lacrosse Program</w:t>
      </w:r>
    </w:p>
    <w:p>
      <w:pPr>
        <w:pStyle w:val="Compact"/>
        <w:numPr>
          <w:numId w:val="1001"/>
          <w:ilvl w:val="0"/>
        </w:numPr>
      </w:pPr>
      <w:r>
        <w:t xml:space="preserve">Operate within a budget that covers all operational costs of the program</w:t>
      </w:r>
    </w:p>
    <w:p>
      <w:pPr>
        <w:pStyle w:val="Compact"/>
        <w:numPr>
          <w:numId w:val="1001"/>
          <w:ilvl w:val="0"/>
        </w:numPr>
      </w:pPr>
      <w:r>
        <w:t xml:space="preserve">Scheduling of all non-conference opponents in a manner that meets both budgetary and competitive goals</w:t>
      </w:r>
    </w:p>
    <w:p>
      <w:pPr>
        <w:pStyle w:val="Compact"/>
        <w:numPr>
          <w:numId w:val="1001"/>
          <w:ilvl w:val="0"/>
        </w:numPr>
      </w:pPr>
      <w:r>
        <w:t xml:space="preserve">Strength &amp; conditioning or other administrative responsibilities will be assigned</w:t>
      </w:r>
    </w:p>
    <w:p>
      <w:pPr>
        <w:pStyle w:val="Compact"/>
        <w:numPr>
          <w:numId w:val="1001"/>
          <w:ilvl w:val="0"/>
        </w:numPr>
      </w:pPr>
      <w:r>
        <w:t xml:space="preserve">Student Athlete Development (20%) Assist with counseling of players, academically, athletically and personally</w:t>
      </w:r>
    </w:p>
    <w:p>
      <w:pPr>
        <w:pStyle w:val="Compact"/>
        <w:numPr>
          <w:numId w:val="1001"/>
          <w:ilvl w:val="0"/>
        </w:numPr>
      </w:pPr>
      <w:r>
        <w:t xml:space="preserve">Analytics (20%) Assist with film/video analysis, both for scouting and preparation and team/player development</w:t>
      </w:r>
    </w:p>
    <w:p>
      <w:pPr>
        <w:pStyle w:val="Compact"/>
        <w:numPr>
          <w:numId w:val="1001"/>
          <w:ilvl w:val="0"/>
        </w:numPr>
      </w:pPr>
      <w:r>
        <w:t xml:space="preserve">Practice and Game Day Preparation and Execution (20%) Assist with organization and execution of daily practice and game plans/preparations</w:t>
      </w:r>
    </w:p>
    <w:p>
      <w:pPr>
        <w:pStyle w:val="Compact"/>
        <w:numPr>
          <w:numId w:val="1001"/>
          <w:ilvl w:val="0"/>
        </w:numPr>
      </w:pPr>
      <w:r>
        <w:t xml:space="preserve">Mics</w:t>
      </w:r>
    </w:p>
    <w:p>
      <w:pPr>
        <w:pStyle w:val="Compact"/>
        <w:numPr>
          <w:numId w:val="1001"/>
          <w:ilvl w:val="0"/>
        </w:numPr>
      </w:pPr>
      <w:r>
        <w:t xml:space="preserve">Ensure that all student-athletes follow proper safety procedures</w:t>
      </w:r>
    </w:p>
    <w:p>
      <w:pPr>
        <w:pStyle w:val="Heading2"/>
      </w:pPr>
      <w:bookmarkStart w:id="23" w:name="qualifications-for-lacrosse-coach"/>
      <w:r>
        <w:t xml:space="preserve">Qualifications for lacrosse coach</w:t>
      </w:r>
      <w:bookmarkEnd w:id="23"/>
    </w:p>
    <w:p>
      <w:pPr>
        <w:pStyle w:val="Compact"/>
        <w:numPr>
          <w:numId w:val="1002"/>
          <w:ilvl w:val="0"/>
        </w:numPr>
      </w:pPr>
      <w:r>
        <w:t xml:space="preserve">Teach all basic and advanced skills required in the sport of women's lacrosse</w:t>
      </w:r>
    </w:p>
    <w:p>
      <w:pPr>
        <w:pStyle w:val="Compact"/>
        <w:numPr>
          <w:numId w:val="1002"/>
          <w:ilvl w:val="0"/>
        </w:numPr>
      </w:pPr>
      <w:r>
        <w:t xml:space="preserve">Coaching experience in Lacrosse</w:t>
      </w:r>
    </w:p>
    <w:p>
      <w:pPr>
        <w:pStyle w:val="Compact"/>
        <w:numPr>
          <w:numId w:val="1002"/>
          <w:ilvl w:val="0"/>
        </w:numPr>
      </w:pPr>
      <w:r>
        <w:t xml:space="preserve">Previous head coaching experience at the high school or collegiate level</w:t>
      </w:r>
    </w:p>
    <w:p>
      <w:pPr>
        <w:pStyle w:val="Compact"/>
        <w:numPr>
          <w:numId w:val="1002"/>
          <w:ilvl w:val="0"/>
        </w:numPr>
      </w:pPr>
      <w:r>
        <w:t xml:space="preserve">Successful experience as a Division I coach or player</w:t>
      </w:r>
    </w:p>
    <w:p>
      <w:pPr>
        <w:pStyle w:val="Compact"/>
        <w:numPr>
          <w:numId w:val="1002"/>
          <w:ilvl w:val="0"/>
        </w:numPr>
      </w:pPr>
      <w:r>
        <w:t xml:space="preserve">Administrative experience including recruiting, skill instruction, practice/game plan development in the sport of women’s lacrosse</w:t>
      </w:r>
    </w:p>
    <w:p>
      <w:pPr>
        <w:pStyle w:val="Compact"/>
        <w:numPr>
          <w:numId w:val="1002"/>
          <w:ilvl w:val="0"/>
        </w:numPr>
      </w:pPr>
      <w:r>
        <w:t xml:space="preserve">Serve as an official representative of the University at all Club Sport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crosse-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crosse-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2021-10-28T18:33:50Z</dcterms:created>
  <dcterms:modified xsi:type="dcterms:W3CDTF">2021-10-28T18:33:50Z</dcterms:modified>
</cp:coreProperties>
</file>