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https://www.velvetjobs.com/job-descriptions/labor-relations-manager</w:t>
        </w:r>
      </w:hyperlink>
    </w:p>
    <w:p>
      <w:pPr>
        <w:pStyle w:val="Heading1"/>
      </w:pPr>
      <w:bookmarkStart w:id="21" w:name="example-of-labor-relations-manager-job-description"/>
      <w:r>
        <w:t xml:space="preserve">Example of Labor Relations Manager Job Description</w:t>
      </w:r>
      <w:bookmarkEnd w:id="21"/>
    </w:p>
    <w:p>
      <w:pPr>
        <w:pStyle w:val="Compact"/>
      </w:pPr>
      <w:r>
        <w:t xml:space="preserve">Our innovative and growing company is looking for a labor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bor-relations-manager"/>
      <w:r>
        <w:t xml:space="preserve">Responsibilities for labor relations manager</w:t>
      </w:r>
      <w:bookmarkEnd w:id="22"/>
    </w:p>
    <w:p>
      <w:pPr>
        <w:pStyle w:val="Compact"/>
        <w:numPr>
          <w:numId w:val="1001"/>
          <w:ilvl w:val="0"/>
        </w:numPr>
      </w:pPr>
      <w:r>
        <w:t xml:space="preserve">Provide support and subject-matter expertise to enable management to effectively administer labor relations and safety policies and programs for covered employees</w:t>
      </w:r>
    </w:p>
    <w:p>
      <w:pPr>
        <w:pStyle w:val="Compact"/>
        <w:numPr>
          <w:numId w:val="1001"/>
          <w:ilvl w:val="0"/>
        </w:numPr>
      </w:pPr>
      <w:r>
        <w:t xml:space="preserve">Manage and oversee Nicor Gas’ labor relations programs, policies, and procedures</w:t>
      </w:r>
    </w:p>
    <w:p>
      <w:pPr>
        <w:pStyle w:val="Compact"/>
        <w:numPr>
          <w:numId w:val="1001"/>
          <w:ilvl w:val="0"/>
        </w:numPr>
      </w:pPr>
      <w:r>
        <w:t xml:space="preserve">Partner with leaders to achieve business objectives by developing forward looking HR and Labor relations strategies</w:t>
      </w:r>
    </w:p>
    <w:p>
      <w:pPr>
        <w:pStyle w:val="Compact"/>
        <w:numPr>
          <w:numId w:val="1001"/>
          <w:ilvl w:val="0"/>
        </w:numPr>
      </w:pPr>
      <w:r>
        <w:t xml:space="preserve">Support Top 10 EHS Principles</w:t>
      </w:r>
    </w:p>
    <w:p>
      <w:pPr>
        <w:pStyle w:val="Compact"/>
        <w:numPr>
          <w:numId w:val="1001"/>
          <w:ilvl w:val="0"/>
        </w:numPr>
      </w:pPr>
      <w:r>
        <w:t xml:space="preserve">Support Lean initiatives in designated business units</w:t>
      </w:r>
    </w:p>
    <w:p>
      <w:pPr>
        <w:pStyle w:val="Compact"/>
        <w:numPr>
          <w:numId w:val="1001"/>
          <w:ilvl w:val="0"/>
        </w:numPr>
      </w:pPr>
      <w:r>
        <w:t xml:space="preserve">Assist in attracting, developing, engaging and retaining talent in the business units</w:t>
      </w:r>
    </w:p>
    <w:p>
      <w:pPr>
        <w:pStyle w:val="Compact"/>
        <w:numPr>
          <w:numId w:val="1001"/>
          <w:ilvl w:val="0"/>
        </w:numPr>
      </w:pPr>
      <w:r>
        <w:t xml:space="preserve">Conduct and attend meetings in the business unit</w:t>
      </w:r>
    </w:p>
    <w:p>
      <w:pPr>
        <w:pStyle w:val="Compact"/>
        <w:numPr>
          <w:numId w:val="1001"/>
          <w:ilvl w:val="0"/>
        </w:numPr>
      </w:pPr>
      <w:r>
        <w:t xml:space="preserve">Identify, track and report on key performance indicators</w:t>
      </w:r>
    </w:p>
    <w:p>
      <w:pPr>
        <w:pStyle w:val="Compact"/>
        <w:numPr>
          <w:numId w:val="1001"/>
          <w:ilvl w:val="0"/>
        </w:numPr>
      </w:pPr>
      <w:r>
        <w:t xml:space="preserve">Identify human element of root cause to business problems and suggest solutions</w:t>
      </w:r>
    </w:p>
    <w:p>
      <w:pPr>
        <w:pStyle w:val="Compact"/>
        <w:numPr>
          <w:numId w:val="1001"/>
          <w:ilvl w:val="0"/>
        </w:numPr>
      </w:pPr>
      <w:r>
        <w:t xml:space="preserve">Act as local subject matter expert and communicator for labor contract compliance</w:t>
      </w:r>
    </w:p>
    <w:p>
      <w:pPr>
        <w:pStyle w:val="Heading2"/>
      </w:pPr>
      <w:bookmarkStart w:id="23" w:name="qualifications-for-labor-relations-manager"/>
      <w:r>
        <w:t xml:space="preserve">Qualifications for labor relations manager</w:t>
      </w:r>
      <w:bookmarkEnd w:id="23"/>
    </w:p>
    <w:p>
      <w:pPr>
        <w:pStyle w:val="Compact"/>
        <w:numPr>
          <w:numId w:val="1002"/>
          <w:ilvl w:val="0"/>
        </w:numPr>
      </w:pPr>
      <w:r>
        <w:t xml:space="preserve">Professional Human Resources (PHR) certification</w:t>
      </w:r>
    </w:p>
    <w:p>
      <w:pPr>
        <w:pStyle w:val="Compact"/>
        <w:numPr>
          <w:numId w:val="1002"/>
          <w:ilvl w:val="0"/>
        </w:numPr>
      </w:pPr>
      <w:r>
        <w:t xml:space="preserve">Prior experience with multiple benefit programs</w:t>
      </w:r>
    </w:p>
    <w:p>
      <w:pPr>
        <w:pStyle w:val="Compact"/>
        <w:numPr>
          <w:numId w:val="1002"/>
          <w:ilvl w:val="0"/>
        </w:numPr>
      </w:pPr>
      <w:r>
        <w:t xml:space="preserve">BA/BS degree in Human Resources/Business or a related discipline</w:t>
      </w:r>
    </w:p>
    <w:p>
      <w:pPr>
        <w:pStyle w:val="Compact"/>
        <w:numPr>
          <w:numId w:val="1002"/>
          <w:ilvl w:val="0"/>
        </w:numPr>
      </w:pPr>
      <w:r>
        <w:t xml:space="preserve">HR certification through SHRM or HRCI a plus 5+ years’ experience as a Human Resources Generalist with demonstrated expertise in talent acquisition, performance management, employee relations and training</w:t>
      </w:r>
    </w:p>
    <w:p>
      <w:pPr>
        <w:pStyle w:val="Compact"/>
        <w:numPr>
          <w:numId w:val="1002"/>
          <w:ilvl w:val="0"/>
        </w:numPr>
      </w:pPr>
      <w:r>
        <w:t xml:space="preserve">Experience in a union environment with grievance proceedings and contract negotiations preferred</w:t>
      </w:r>
    </w:p>
    <w:p>
      <w:pPr>
        <w:pStyle w:val="Compact"/>
        <w:numPr>
          <w:numId w:val="1002"/>
          <w:ilvl w:val="0"/>
        </w:numPr>
      </w:pPr>
      <w:r>
        <w:t xml:space="preserve">Ability to work both independently and as part of a team Superior interpersonal skills both written and verbal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or-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or-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2021-10-28T18:34:57Z</dcterms:created>
  <dcterms:modified xsi:type="dcterms:W3CDTF">2021-10-28T18:34:57Z</dcterms:modified>
</cp:coreProperties>
</file>