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https://www.velvetjobs.com/job-descriptions/labor-relations-manager</w:t>
        </w:r>
      </w:hyperlink>
    </w:p>
    <w:p>
      <w:pPr>
        <w:pStyle w:val="Heading1"/>
      </w:pPr>
      <w:bookmarkStart w:id="21" w:name="example-of-labor-relations-manager-job-description"/>
      <w:r>
        <w:t xml:space="preserve">Example of Labor Relations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labor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labor-relations-manager"/>
      <w:r>
        <w:t xml:space="preserve">Responsibilities for labor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organizes and focuses HRBP activities of the department</w:t>
      </w:r>
    </w:p>
    <w:p>
      <w:pPr>
        <w:pStyle w:val="Compact"/>
        <w:numPr>
          <w:numId w:val="1001"/>
          <w:ilvl w:val="0"/>
        </w:numPr>
      </w:pPr>
      <w:r>
        <w:t xml:space="preserve">Establishes and maintains department records and reports</w:t>
      </w:r>
    </w:p>
    <w:p>
      <w:pPr>
        <w:pStyle w:val="Compact"/>
        <w:numPr>
          <w:numId w:val="1001"/>
          <w:ilvl w:val="0"/>
        </w:numPr>
      </w:pPr>
      <w:r>
        <w:t xml:space="preserve">Serve as the CSU advocate at statutory meet and confer sessions, contract grievance meetings, conduct PERB Fact Finding, serve as a subject matter expert on HEERA issues</w:t>
      </w:r>
    </w:p>
    <w:p>
      <w:pPr>
        <w:pStyle w:val="Compact"/>
        <w:numPr>
          <w:numId w:val="1001"/>
          <w:ilvl w:val="0"/>
        </w:numPr>
      </w:pPr>
      <w:r>
        <w:t xml:space="preserve">Arbitrate employee grievances arising from collective bargaining agreements</w:t>
      </w:r>
    </w:p>
    <w:p>
      <w:pPr>
        <w:pStyle w:val="Compact"/>
        <w:numPr>
          <w:numId w:val="1001"/>
          <w:ilvl w:val="0"/>
        </w:numPr>
      </w:pPr>
      <w:r>
        <w:t xml:space="preserve">Provide high-quality customer service and working as a contributing member of an integrated team of diverse individuals committed to resolving a variety of complex employee and labor relations issues</w:t>
      </w:r>
    </w:p>
    <w:p>
      <w:pPr>
        <w:pStyle w:val="Compact"/>
        <w:numPr>
          <w:numId w:val="1001"/>
          <w:ilvl w:val="0"/>
        </w:numPr>
      </w:pPr>
      <w:r>
        <w:t xml:space="preserve">Respond to inquiries from campus administrators</w:t>
      </w:r>
    </w:p>
    <w:p>
      <w:pPr>
        <w:pStyle w:val="Compact"/>
        <w:numPr>
          <w:numId w:val="1001"/>
          <w:ilvl w:val="0"/>
        </w:numPr>
      </w:pPr>
      <w:r>
        <w:t xml:space="preserve">Research issues of employment and labor law and regulation, as needed</w:t>
      </w:r>
    </w:p>
    <w:p>
      <w:pPr>
        <w:pStyle w:val="Compact"/>
        <w:numPr>
          <w:numId w:val="1001"/>
          <w:ilvl w:val="0"/>
        </w:numPr>
      </w:pPr>
      <w:r>
        <w:t xml:space="preserve">Analyze proposed labor legislation</w:t>
      </w:r>
    </w:p>
    <w:p>
      <w:pPr>
        <w:pStyle w:val="Compact"/>
        <w:numPr>
          <w:numId w:val="1001"/>
          <w:ilvl w:val="0"/>
        </w:numPr>
      </w:pPr>
      <w:r>
        <w:t xml:space="preserve">Collaborate with GPO Project Manager peers and GPO to ensure alignment and creation of a best practice sharing community</w:t>
      </w:r>
    </w:p>
    <w:p>
      <w:pPr>
        <w:pStyle w:val="Compact"/>
        <w:numPr>
          <w:numId w:val="1001"/>
          <w:ilvl w:val="0"/>
        </w:numPr>
      </w:pPr>
      <w:r>
        <w:t xml:space="preserve">Support/lead process localization activities, workshops, process documentation, SRT (service rehearsal testing), go-live activities and other process work as required</w:t>
      </w:r>
    </w:p>
    <w:p>
      <w:pPr>
        <w:pStyle w:val="Heading2"/>
      </w:pPr>
      <w:bookmarkStart w:id="23" w:name="qualifications-for-labor-relations-manager"/>
      <w:r>
        <w:t xml:space="preserve">Qualifications for labor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Employment Law, NLRA and the skill set to make decisions and advise management on effective labor relations decisions</w:t>
      </w:r>
    </w:p>
    <w:p>
      <w:pPr>
        <w:pStyle w:val="Compact"/>
        <w:numPr>
          <w:numId w:val="1002"/>
          <w:ilvl w:val="0"/>
        </w:numPr>
      </w:pPr>
      <w:r>
        <w:t xml:space="preserve">Proven track record of performance results</w:t>
      </w:r>
    </w:p>
    <w:p>
      <w:pPr>
        <w:pStyle w:val="Compact"/>
        <w:numPr>
          <w:numId w:val="1002"/>
          <w:ilvl w:val="0"/>
        </w:numPr>
      </w:pPr>
      <w:r>
        <w:t xml:space="preserve">At least five years related HR experience in a complex regulatory environment and unionized setting</w:t>
      </w:r>
    </w:p>
    <w:p>
      <w:pPr>
        <w:pStyle w:val="Compact"/>
        <w:numPr>
          <w:numId w:val="1002"/>
          <w:ilvl w:val="0"/>
        </w:numPr>
      </w:pPr>
      <w:r>
        <w:t xml:space="preserve">HRIS expertise demonstrated by extensive IT systems work</w:t>
      </w:r>
    </w:p>
    <w:p>
      <w:pPr>
        <w:pStyle w:val="Compact"/>
        <w:numPr>
          <w:numId w:val="1002"/>
          <w:ilvl w:val="0"/>
        </w:numPr>
      </w:pPr>
      <w:r>
        <w:t xml:space="preserve">Prior experience with multiple benefit programs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Human Resources Administration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or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or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2021-10-28T13:34:18Z</dcterms:created>
  <dcterms:modified xsi:type="dcterms:W3CDTF">2021-10-28T13:34:18Z</dcterms:modified>
</cp:coreProperties>
</file>