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https://www.velvetjobs.com/job-descriptions/lab-research-analyst</w:t>
        </w:r>
      </w:hyperlink>
    </w:p>
    <w:p>
      <w:pPr>
        <w:pStyle w:val="Heading1"/>
      </w:pPr>
      <w:bookmarkStart w:id="21" w:name="example-of-lab-research-analyst-job-description"/>
      <w:r>
        <w:t xml:space="preserve">Example of Lab Research Analyst Job Description</w:t>
      </w:r>
      <w:bookmarkEnd w:id="21"/>
    </w:p>
    <w:p>
      <w:pPr>
        <w:pStyle w:val="Compact"/>
      </w:pPr>
      <w:r>
        <w:t xml:space="preserve">Our growing company is searching for experienced candidates for the position of lab research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b-research-analyst"/>
      <w:r>
        <w:t xml:space="preserve">Responsibilities for lab research analyst</w:t>
      </w:r>
      <w:bookmarkEnd w:id="22"/>
    </w:p>
    <w:p>
      <w:pPr>
        <w:pStyle w:val="Compact"/>
        <w:numPr>
          <w:numId w:val="1001"/>
          <w:ilvl w:val="0"/>
        </w:numPr>
      </w:pPr>
      <w:r>
        <w:t xml:space="preserve">Large scale cell culture</w:t>
      </w:r>
    </w:p>
    <w:p>
      <w:pPr>
        <w:pStyle w:val="Compact"/>
        <w:numPr>
          <w:numId w:val="1001"/>
          <w:ilvl w:val="0"/>
        </w:numPr>
      </w:pPr>
      <w:r>
        <w:t xml:space="preserve">Fluorescence-activated cell sorting of single B cells from vaccinated humans and animal models</w:t>
      </w:r>
    </w:p>
    <w:p>
      <w:pPr>
        <w:pStyle w:val="Compact"/>
        <w:numPr>
          <w:numId w:val="1001"/>
          <w:ilvl w:val="0"/>
        </w:numPr>
      </w:pPr>
      <w:r>
        <w:t xml:space="preserve">Performs statistical analysis on data related to product development in a research and development environment</w:t>
      </w:r>
    </w:p>
    <w:p>
      <w:pPr>
        <w:pStyle w:val="Compact"/>
        <w:numPr>
          <w:numId w:val="1001"/>
          <w:ilvl w:val="0"/>
        </w:numPr>
      </w:pPr>
      <w:r>
        <w:t xml:space="preserve">Uses statistical software such as SAS, SPSS, and other software to create and maintain listings, tabulations, graphical summaries, and formal statistical estimates and tests</w:t>
      </w:r>
    </w:p>
    <w:p>
      <w:pPr>
        <w:pStyle w:val="Compact"/>
        <w:numPr>
          <w:numId w:val="1001"/>
          <w:ilvl w:val="0"/>
        </w:numPr>
      </w:pPr>
      <w:r>
        <w:t xml:space="preserve">Creates analysis datasets, assesses quality of data analysis programs, and develops automated analysis tools where appropriate</w:t>
      </w:r>
    </w:p>
    <w:p>
      <w:pPr>
        <w:pStyle w:val="Compact"/>
        <w:numPr>
          <w:numId w:val="1001"/>
          <w:ilvl w:val="0"/>
        </w:numPr>
      </w:pPr>
      <w:r>
        <w:t xml:space="preserve">Track program deliverables and finances across multiple projects and teams, inform supervisors of potential risks, and suggest mitigation measures</w:t>
      </w:r>
    </w:p>
    <w:p>
      <w:pPr>
        <w:pStyle w:val="Compact"/>
        <w:numPr>
          <w:numId w:val="1001"/>
          <w:ilvl w:val="0"/>
        </w:numPr>
      </w:pPr>
      <w:r>
        <w:t xml:space="preserve">Conduct background research using literature reviews, reliable online sources, and appropriate analytic tools to support existing projects proposals for new bodies of work</w:t>
      </w:r>
    </w:p>
    <w:p>
      <w:pPr>
        <w:pStyle w:val="Compact"/>
        <w:numPr>
          <w:numId w:val="1001"/>
          <w:ilvl w:val="0"/>
        </w:numPr>
      </w:pPr>
      <w:r>
        <w:t xml:space="preserve">Provide multi-level supports, such as partner engagement, logistical support, and event documentation, for the development and execution of roundtables and other meetings with key internal and external stakeholders</w:t>
      </w:r>
    </w:p>
    <w:p>
      <w:pPr>
        <w:pStyle w:val="Compact"/>
        <w:numPr>
          <w:numId w:val="1001"/>
          <w:ilvl w:val="0"/>
        </w:numPr>
      </w:pPr>
      <w:r>
        <w:t xml:space="preserve">Support and prepare senior staff for regular internal and external meetings, communication, and completion of deliverables</w:t>
      </w:r>
    </w:p>
    <w:p>
      <w:pPr>
        <w:pStyle w:val="Compact"/>
        <w:numPr>
          <w:numId w:val="1001"/>
          <w:ilvl w:val="0"/>
        </w:numPr>
      </w:pPr>
      <w:r>
        <w:t xml:space="preserve">Monitor embryo care, survival, and transfer of tanks on or off of nursery racks</w:t>
      </w:r>
    </w:p>
    <w:p>
      <w:pPr>
        <w:pStyle w:val="Heading2"/>
      </w:pPr>
      <w:bookmarkStart w:id="23" w:name="qualifications-for-lab-research-analyst"/>
      <w:r>
        <w:t xml:space="preserve">Qualifications for lab research analyst</w:t>
      </w:r>
      <w:bookmarkEnd w:id="23"/>
    </w:p>
    <w:p>
      <w:pPr>
        <w:pStyle w:val="Compact"/>
        <w:numPr>
          <w:numId w:val="1002"/>
          <w:ilvl w:val="0"/>
        </w:numPr>
      </w:pPr>
      <w:r>
        <w:t xml:space="preserve">Complete external certification for independent work at BSL3 and ABSL3</w:t>
      </w:r>
    </w:p>
    <w:p>
      <w:pPr>
        <w:pStyle w:val="Compact"/>
        <w:numPr>
          <w:numId w:val="1002"/>
          <w:ilvl w:val="0"/>
        </w:numPr>
      </w:pPr>
      <w:r>
        <w:t xml:space="preserve">Work with infectious biological agents (viruses) handled at BSL2 and BSL3</w:t>
      </w:r>
    </w:p>
    <w:p>
      <w:pPr>
        <w:pStyle w:val="Compact"/>
        <w:numPr>
          <w:numId w:val="1002"/>
          <w:ilvl w:val="0"/>
        </w:numPr>
      </w:pPr>
      <w:r>
        <w:t xml:space="preserve">Work with infected animals handled at ABSL2 and ABSL3</w:t>
      </w:r>
    </w:p>
    <w:p>
      <w:pPr>
        <w:pStyle w:val="Compact"/>
        <w:numPr>
          <w:numId w:val="1002"/>
          <w:ilvl w:val="0"/>
        </w:numPr>
      </w:pPr>
      <w:r>
        <w:t xml:space="preserve">Comply with vaccination requirements</w:t>
      </w:r>
    </w:p>
    <w:p>
      <w:pPr>
        <w:pStyle w:val="Compact"/>
        <w:numPr>
          <w:numId w:val="1002"/>
          <w:ilvl w:val="0"/>
        </w:numPr>
      </w:pPr>
      <w:r>
        <w:t xml:space="preserve">Complete Tier 1 Select Agent registration</w:t>
      </w:r>
    </w:p>
    <w:p>
      <w:pPr>
        <w:pStyle w:val="Compact"/>
        <w:numPr>
          <w:numId w:val="1002"/>
          <w:ilvl w:val="0"/>
        </w:numPr>
      </w:pPr>
      <w:r>
        <w:t xml:space="preserve">Bachelor’s degree in biological science or related field and two years of related research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b-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b-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2021-10-28T13:07:45Z</dcterms:created>
  <dcterms:modified xsi:type="dcterms:W3CDTF">2021-10-28T13:07:45Z</dcterms:modified>
</cp:coreProperties>
</file>