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https://www.velvetjobs.com/job-descriptions/knowledge-consultant</w:t>
        </w:r>
      </w:hyperlink>
    </w:p>
    <w:p>
      <w:pPr>
        <w:pStyle w:val="Heading1"/>
      </w:pPr>
      <w:bookmarkStart w:id="21" w:name="example-of-knowledge-consultant-job-description"/>
      <w:r>
        <w:t xml:space="preserve">Example of Knowledge Consultant Job Description</w:t>
      </w:r>
      <w:bookmarkEnd w:id="21"/>
    </w:p>
    <w:p>
      <w:pPr>
        <w:pStyle w:val="Compact"/>
      </w:pPr>
      <w:r>
        <w:t xml:space="preserve">Our company is growing rapidly and is searching for experienced candidates for the position of knowledge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knowledge-consultant"/>
      <w:r>
        <w:t xml:space="preserve">Responsibilities for knowledge consultant</w:t>
      </w:r>
      <w:bookmarkEnd w:id="22"/>
    </w:p>
    <w:p>
      <w:pPr>
        <w:pStyle w:val="Compact"/>
        <w:numPr>
          <w:numId w:val="1001"/>
          <w:ilvl w:val="0"/>
        </w:numPr>
      </w:pPr>
      <w:r>
        <w:t xml:space="preserve">Designs and develops augmented unstructured data analytics capabilities to industry solutions</w:t>
      </w:r>
    </w:p>
    <w:p>
      <w:pPr>
        <w:pStyle w:val="Compact"/>
        <w:numPr>
          <w:numId w:val="1001"/>
          <w:ilvl w:val="0"/>
        </w:numPr>
      </w:pPr>
      <w:r>
        <w:t xml:space="preserve">Maintains central repositories for collateral, software, data and assets with administration of all required environments</w:t>
      </w:r>
    </w:p>
    <w:p>
      <w:pPr>
        <w:pStyle w:val="Compact"/>
        <w:numPr>
          <w:numId w:val="1001"/>
          <w:ilvl w:val="0"/>
        </w:numPr>
      </w:pPr>
      <w:r>
        <w:t xml:space="preserve">Maintain research databases, draft and present research summaries to stakeholders and leadership, perform external benchmarking as needed</w:t>
      </w:r>
    </w:p>
    <w:p>
      <w:pPr>
        <w:pStyle w:val="Compact"/>
        <w:numPr>
          <w:numId w:val="1001"/>
          <w:ilvl w:val="0"/>
        </w:numPr>
      </w:pPr>
      <w:r>
        <w:t xml:space="preserve">Provide consultation to senior leaders regarding enterprise survey design, engage in survey administration and respond to requests for information from stakeholders such as response rates, non-respondents</w:t>
      </w:r>
    </w:p>
    <w:p>
      <w:pPr>
        <w:pStyle w:val="Compact"/>
        <w:numPr>
          <w:numId w:val="1001"/>
          <w:ilvl w:val="0"/>
        </w:numPr>
      </w:pPr>
      <w:r>
        <w:t xml:space="preserve">Participants of the capacity building activities (namely, public stakeholders</w:t>
      </w:r>
    </w:p>
    <w:p>
      <w:pPr>
        <w:pStyle w:val="Compact"/>
        <w:numPr>
          <w:numId w:val="1001"/>
          <w:ilvl w:val="0"/>
        </w:numPr>
      </w:pPr>
      <w:r>
        <w:t xml:space="preserve">Interested sector specialists, including, key regional institutions in the ACP, multi-lateral and bi-lateral institutions, development partners, research institutions, academia, international and national NGOs, civil society actors, the financial services sector, private equity firms and other UN agencies</w:t>
      </w:r>
    </w:p>
    <w:p>
      <w:pPr>
        <w:pStyle w:val="Compact"/>
        <w:numPr>
          <w:numId w:val="1001"/>
          <w:ilvl w:val="0"/>
        </w:numPr>
      </w:pPr>
      <w:r>
        <w:t xml:space="preserve">Review existing quarry standards on environment, community, OHS, and product quality in use by financers of infrastructure projects such as development banks in Africa, the Caribbean and Pacific</w:t>
      </w:r>
    </w:p>
    <w:p>
      <w:pPr>
        <w:pStyle w:val="Compact"/>
        <w:numPr>
          <w:numId w:val="1001"/>
          <w:ilvl w:val="0"/>
        </w:numPr>
      </w:pPr>
      <w:r>
        <w:t xml:space="preserve">Engage development banks to identify opportunities and barriers for clearer guidance on quarry standards in the provision of construction material</w:t>
      </w:r>
    </w:p>
    <w:p>
      <w:pPr>
        <w:pStyle w:val="Compact"/>
        <w:numPr>
          <w:numId w:val="1001"/>
          <w:ilvl w:val="0"/>
        </w:numPr>
      </w:pPr>
      <w:r>
        <w:t xml:space="preserve">Idenfity, consolidate and harmonise existing standards into proposed standards on the sourcing of quarried material for infrastructure projects for consideration by financers</w:t>
      </w:r>
    </w:p>
    <w:p>
      <w:pPr>
        <w:pStyle w:val="Compact"/>
        <w:numPr>
          <w:numId w:val="1001"/>
          <w:ilvl w:val="0"/>
        </w:numPr>
      </w:pPr>
      <w:r>
        <w:t xml:space="preserve">Provide an overview of the regional socio-economic context</w:t>
      </w:r>
    </w:p>
    <w:p>
      <w:pPr>
        <w:pStyle w:val="Heading2"/>
      </w:pPr>
      <w:bookmarkStart w:id="23" w:name="qualifications-for-knowledge-consultant"/>
      <w:r>
        <w:t xml:space="preserve">Qualifications for knowledge consultant</w:t>
      </w:r>
      <w:bookmarkEnd w:id="23"/>
    </w:p>
    <w:p>
      <w:pPr>
        <w:pStyle w:val="Compact"/>
        <w:numPr>
          <w:numId w:val="1002"/>
          <w:ilvl w:val="0"/>
        </w:numPr>
      </w:pPr>
      <w:r>
        <w:t xml:space="preserve">Experience in planning and facilitation of meetings and workshops on social development issues</w:t>
      </w:r>
    </w:p>
    <w:p>
      <w:pPr>
        <w:pStyle w:val="Compact"/>
        <w:numPr>
          <w:numId w:val="1002"/>
          <w:ilvl w:val="0"/>
        </w:numPr>
      </w:pPr>
      <w:r>
        <w:t xml:space="preserve">Extensive experience in addressing HIV in the Caribbean region with specific experience working in the areas of preventing/ending violence against women and girls</w:t>
      </w:r>
    </w:p>
    <w:p>
      <w:pPr>
        <w:pStyle w:val="Compact"/>
        <w:numPr>
          <w:numId w:val="1002"/>
          <w:ilvl w:val="0"/>
        </w:numPr>
      </w:pPr>
      <w:r>
        <w:t xml:space="preserve">At least 3 years of relevant experience in the areas of inclusive business models, inclusive market development including knowledge creation</w:t>
      </w:r>
    </w:p>
    <w:p>
      <w:pPr>
        <w:pStyle w:val="Compact"/>
        <w:numPr>
          <w:numId w:val="1002"/>
          <w:ilvl w:val="0"/>
        </w:numPr>
      </w:pPr>
      <w:r>
        <w:t xml:space="preserve">Demonstrated track record of publications and knowledge products on inclusive business, such as case studies, reports, articles, (at least 3 samples publications required with application)</w:t>
      </w:r>
    </w:p>
    <w:p>
      <w:pPr>
        <w:pStyle w:val="Compact"/>
        <w:numPr>
          <w:numId w:val="1002"/>
          <w:ilvl w:val="0"/>
        </w:numPr>
      </w:pPr>
      <w:r>
        <w:t xml:space="preserve">Previous experience working with UN or similar organizations desirable</w:t>
      </w:r>
    </w:p>
    <w:p>
      <w:pPr>
        <w:pStyle w:val="Compact"/>
        <w:numPr>
          <w:numId w:val="1002"/>
          <w:ilvl w:val="0"/>
        </w:numPr>
      </w:pPr>
      <w:r>
        <w:t xml:space="preserve">Demonstrated experience in knowledge management and event organization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knowledge-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knowledge-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2021-10-28T13:33:31Z</dcterms:created>
  <dcterms:modified xsi:type="dcterms:W3CDTF">2021-10-28T13:33:31Z</dcterms:modified>
</cp:coreProperties>
</file>