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https://www.velvetjobs.com/job-descriptions/junior-research-analyst</w:t>
        </w:r>
      </w:hyperlink>
    </w:p>
    <w:p>
      <w:pPr>
        <w:pStyle w:val="Heading1"/>
      </w:pPr>
      <w:bookmarkStart w:id="21" w:name="example-of-junior-research-analyst-job-description"/>
      <w:r>
        <w:t xml:space="preserve">Example of Junior Research Analyst Job Description</w:t>
      </w:r>
      <w:bookmarkEnd w:id="21"/>
    </w:p>
    <w:p>
      <w:pPr>
        <w:pStyle w:val="Compact"/>
      </w:pPr>
      <w:r>
        <w:t xml:space="preserve">Our company is looking for a junior research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research-analyst"/>
      <w:r>
        <w:t xml:space="preserve">Responsibilities for junior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Team-work independent thinking and a pro-active attitude are required</w:t>
      </w:r>
    </w:p>
    <w:p>
      <w:pPr>
        <w:pStyle w:val="Compact"/>
        <w:numPr>
          <w:numId w:val="1001"/>
          <w:ilvl w:val="0"/>
        </w:numPr>
      </w:pPr>
      <w:r>
        <w:t xml:space="preserve">A very high standard of work and attention to detail is expected</w:t>
      </w:r>
    </w:p>
    <w:p>
      <w:pPr>
        <w:pStyle w:val="Compact"/>
        <w:numPr>
          <w:numId w:val="1001"/>
          <w:ilvl w:val="0"/>
        </w:numPr>
      </w:pPr>
      <w:r>
        <w:t xml:space="preserve">The role has no managerial responsibilites</w:t>
      </w:r>
    </w:p>
    <w:p>
      <w:pPr>
        <w:pStyle w:val="Compact"/>
        <w:numPr>
          <w:numId w:val="1001"/>
          <w:ilvl w:val="0"/>
        </w:numPr>
      </w:pPr>
      <w:r>
        <w:t xml:space="preserve">There will be a limited delegation of responsibility</w:t>
      </w:r>
    </w:p>
    <w:p>
      <w:pPr>
        <w:pStyle w:val="Compact"/>
        <w:numPr>
          <w:numId w:val="1001"/>
          <w:ilvl w:val="0"/>
        </w:numPr>
      </w:pPr>
      <w:r>
        <w:t xml:space="preserve">Will be sitting next to David Schenck and Robin Bhar which makes control and feedback easy and frequent</w:t>
      </w:r>
    </w:p>
    <w:p>
      <w:pPr>
        <w:pStyle w:val="Compact"/>
        <w:numPr>
          <w:numId w:val="1001"/>
          <w:ilvl w:val="0"/>
        </w:numPr>
      </w:pPr>
      <w:r>
        <w:t xml:space="preserve">Prepare various consumer and analytic research reports including media landscapes, consumer insight profiles and other reports</w:t>
      </w:r>
    </w:p>
    <w:p>
      <w:pPr>
        <w:pStyle w:val="Compact"/>
        <w:numPr>
          <w:numId w:val="1001"/>
          <w:ilvl w:val="0"/>
        </w:numPr>
      </w:pPr>
      <w:r>
        <w:t xml:space="preserve">Track high frequency property and property related market data</w:t>
      </w:r>
    </w:p>
    <w:p>
      <w:pPr>
        <w:pStyle w:val="Compact"/>
        <w:numPr>
          <w:numId w:val="1001"/>
          <w:ilvl w:val="0"/>
        </w:numPr>
      </w:pPr>
      <w:r>
        <w:t xml:space="preserve">Ability to understand and interpret economic and property data</w:t>
      </w:r>
    </w:p>
    <w:p>
      <w:pPr>
        <w:pStyle w:val="Compact"/>
        <w:numPr>
          <w:numId w:val="1001"/>
          <w:ilvl w:val="0"/>
        </w:numPr>
      </w:pPr>
      <w:r>
        <w:t xml:space="preserve">Support the publication of the Property Risk Dashboard – a detailed presentation on the trends and risks of the Irish commercial property market and Irish commercial real estate lending market</w:t>
      </w:r>
    </w:p>
    <w:p>
      <w:pPr>
        <w:pStyle w:val="Compact"/>
        <w:numPr>
          <w:numId w:val="1001"/>
          <w:ilvl w:val="0"/>
        </w:numPr>
      </w:pPr>
      <w:r>
        <w:t xml:space="preserve">In general, support Head of Research in the production of presentations and other written communications</w:t>
      </w:r>
    </w:p>
    <w:p>
      <w:pPr>
        <w:pStyle w:val="Heading2"/>
      </w:pPr>
      <w:bookmarkStart w:id="23" w:name="qualifications-for-junior-research-analyst"/>
      <w:r>
        <w:t xml:space="preserve">Qualifications for junior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or BS degree in Engineering, Mathematics, Operational Research, Physics, or a related scientific discipline</w:t>
      </w:r>
    </w:p>
    <w:p>
      <w:pPr>
        <w:pStyle w:val="Compact"/>
        <w:numPr>
          <w:numId w:val="1002"/>
          <w:ilvl w:val="0"/>
        </w:numPr>
      </w:pPr>
      <w:r>
        <w:t xml:space="preserve">Must have a Bachelor’s Degree in Operations Research or Applied Mathematics</w:t>
      </w:r>
    </w:p>
    <w:p>
      <w:pPr>
        <w:pStyle w:val="Compact"/>
        <w:numPr>
          <w:numId w:val="1002"/>
          <w:ilvl w:val="0"/>
        </w:numPr>
      </w:pPr>
      <w:r>
        <w:t xml:space="preserve">We are proud to be an Equal Opportunity/Affirmative Action employer</w:t>
      </w:r>
    </w:p>
    <w:p>
      <w:pPr>
        <w:pStyle w:val="Compact"/>
        <w:numPr>
          <w:numId w:val="1002"/>
          <w:ilvl w:val="0"/>
        </w:numPr>
      </w:pPr>
      <w:r>
        <w:t xml:space="preserve">Candidates must possess a Top Secret (TS) Clearance based on a Single Scope Background Investigation (SSBI) completed within the last 5 years</w:t>
      </w:r>
    </w:p>
    <w:p>
      <w:pPr>
        <w:pStyle w:val="Compact"/>
        <w:numPr>
          <w:numId w:val="1002"/>
          <w:ilvl w:val="0"/>
        </w:numPr>
      </w:pPr>
      <w:r>
        <w:t xml:space="preserve">Current SCI access is a plus</w:t>
      </w:r>
    </w:p>
    <w:p>
      <w:pPr>
        <w:pStyle w:val="Compact"/>
        <w:numPr>
          <w:numId w:val="1002"/>
          <w:ilvl w:val="0"/>
        </w:numPr>
      </w:pPr>
      <w:r>
        <w:t xml:space="preserve">Knowledge and experience analyzing and/or supporting the U.S. Armed Forces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2021-10-28T18:32:26Z</dcterms:created>
  <dcterms:modified xsi:type="dcterms:W3CDTF">2021-10-28T18:32:26Z</dcterms:modified>
</cp:coreProperties>
</file>