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https://www.velvetjobs.com/job-descriptions/it-risk</w:t>
        </w:r>
      </w:hyperlink>
    </w:p>
    <w:p>
      <w:pPr>
        <w:pStyle w:val="Heading1"/>
      </w:pPr>
      <w:bookmarkStart w:id="21" w:name="example-of-it-risk-job-description"/>
      <w:r>
        <w:t xml:space="preserve">Example of IT Risk Job Description</w:t>
      </w:r>
      <w:bookmarkEnd w:id="21"/>
    </w:p>
    <w:p>
      <w:pPr>
        <w:pStyle w:val="Compact"/>
      </w:pPr>
      <w:r>
        <w:t xml:space="preserve">Our company is looking to fill the role of IT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risk"/>
      <w:r>
        <w:t xml:space="preserve">Responsibilities for IT risk</w:t>
      </w:r>
      <w:bookmarkEnd w:id="22"/>
    </w:p>
    <w:p>
      <w:pPr>
        <w:pStyle w:val="Compact"/>
        <w:numPr>
          <w:numId w:val="1001"/>
          <w:ilvl w:val="0"/>
        </w:numPr>
      </w:pPr>
      <w:r>
        <w:t xml:space="preserve">Support IT Risk subject matter expertise in providing independent oversight and determine root cause of IT risk issues and triage to appropriate Senior Manager, IT Risk Domain for analysis and recommendations</w:t>
      </w:r>
    </w:p>
    <w:p>
      <w:pPr>
        <w:pStyle w:val="Compact"/>
        <w:numPr>
          <w:numId w:val="1001"/>
          <w:ilvl w:val="0"/>
        </w:numPr>
      </w:pPr>
      <w:r>
        <w:t xml:space="preserve">Manage IT regulatory exams and client due diligence activities ensuring consistency and accuracy in materials</w:t>
      </w:r>
    </w:p>
    <w:p>
      <w:pPr>
        <w:pStyle w:val="Compact"/>
        <w:numPr>
          <w:numId w:val="1001"/>
          <w:ilvl w:val="0"/>
        </w:numPr>
      </w:pPr>
      <w:r>
        <w:t xml:space="preserve">Run enterprise committees supporting the implementation of the IT Risk Framework</w:t>
      </w:r>
    </w:p>
    <w:p>
      <w:pPr>
        <w:pStyle w:val="Compact"/>
        <w:numPr>
          <w:numId w:val="1001"/>
          <w:ilvl w:val="0"/>
        </w:numPr>
      </w:pPr>
      <w:r>
        <w:t xml:space="preserve">The new team member will be supervised and guided by a senior team member through our approach and methodology</w:t>
      </w:r>
    </w:p>
    <w:p>
      <w:pPr>
        <w:pStyle w:val="Compact"/>
        <w:numPr>
          <w:numId w:val="1001"/>
          <w:ilvl w:val="0"/>
        </w:numPr>
      </w:pPr>
      <w:r>
        <w:t xml:space="preserve">Manage and maintain IT Partner Management Risk and Control Matrix in line with AIBs Internal Control Framework (ICF) to support the delivery of IT Partner Management services and associated control environment</w:t>
      </w:r>
    </w:p>
    <w:p>
      <w:pPr>
        <w:pStyle w:val="Compact"/>
        <w:numPr>
          <w:numId w:val="1001"/>
          <w:ilvl w:val="0"/>
        </w:numPr>
      </w:pPr>
      <w:r>
        <w:t xml:space="preserve">Manage and maintain IT Partner Management Operational Risk Register</w:t>
      </w:r>
    </w:p>
    <w:p>
      <w:pPr>
        <w:pStyle w:val="Compact"/>
        <w:numPr>
          <w:numId w:val="1001"/>
          <w:ilvl w:val="0"/>
        </w:numPr>
      </w:pPr>
      <w:r>
        <w:t xml:space="preserve">Work with IT Partner Managers and IT Partners to identify, report and manage key risks in their areas of responsibility</w:t>
      </w:r>
    </w:p>
    <w:p>
      <w:pPr>
        <w:pStyle w:val="Compact"/>
        <w:numPr>
          <w:numId w:val="1001"/>
          <w:ilvl w:val="0"/>
        </w:numPr>
      </w:pPr>
      <w:r>
        <w:t xml:space="preserve">Manage the contractual Deliverables and Obligations Tracker and escalate non-compliance to the relevant IT Partners and IT Partner Oversight fora</w:t>
      </w:r>
    </w:p>
    <w:p>
      <w:pPr>
        <w:pStyle w:val="Compact"/>
        <w:numPr>
          <w:numId w:val="1001"/>
          <w:ilvl w:val="0"/>
        </w:numPr>
      </w:pPr>
      <w:r>
        <w:t xml:space="preserve">Review output from the IT Partner Governance fora and identify key emerging risks</w:t>
      </w:r>
    </w:p>
    <w:p>
      <w:pPr>
        <w:pStyle w:val="Compact"/>
        <w:numPr>
          <w:numId w:val="1001"/>
          <w:ilvl w:val="0"/>
        </w:numPr>
      </w:pPr>
      <w:r>
        <w:t xml:space="preserve">Conduct external research to identify emerging risks in the industry</w:t>
      </w:r>
    </w:p>
    <w:p>
      <w:pPr>
        <w:pStyle w:val="Heading2"/>
      </w:pPr>
      <w:bookmarkStart w:id="23" w:name="qualifications-for-it-risk"/>
      <w:r>
        <w:t xml:space="preserve">Qualifications for IT risk</w:t>
      </w:r>
      <w:bookmarkEnd w:id="23"/>
    </w:p>
    <w:p>
      <w:pPr>
        <w:pStyle w:val="Compact"/>
        <w:numPr>
          <w:numId w:val="1002"/>
          <w:ilvl w:val="0"/>
        </w:numPr>
      </w:pPr>
      <w:r>
        <w:t xml:space="preserve">A proven track record of experience from either a Big 4 practice, consulting or within the Banking secto</w:t>
      </w:r>
    </w:p>
    <w:p>
      <w:pPr>
        <w:pStyle w:val="Compact"/>
        <w:numPr>
          <w:numId w:val="1002"/>
          <w:ilvl w:val="0"/>
        </w:numPr>
      </w:pPr>
      <w:r>
        <w:t xml:space="preserve">SME in a relevant area of Technology</w:t>
      </w:r>
    </w:p>
    <w:p>
      <w:pPr>
        <w:pStyle w:val="Compact"/>
        <w:numPr>
          <w:numId w:val="1002"/>
          <w:ilvl w:val="0"/>
        </w:numPr>
      </w:pPr>
      <w:r>
        <w:t xml:space="preserve">4 - 8 years Technology Risk / IT Audit experience</w:t>
      </w:r>
    </w:p>
    <w:p>
      <w:pPr>
        <w:pStyle w:val="Compact"/>
        <w:numPr>
          <w:numId w:val="1002"/>
          <w:ilvl w:val="0"/>
        </w:numPr>
      </w:pPr>
      <w:r>
        <w:t xml:space="preserve">Initially, you’ll need to understand the business, know our revenue model, know our business and underlying systems and applications and get that figured out quickly</w:t>
      </w:r>
    </w:p>
    <w:p>
      <w:pPr>
        <w:pStyle w:val="Compact"/>
        <w:numPr>
          <w:numId w:val="1002"/>
          <w:ilvl w:val="0"/>
        </w:numPr>
      </w:pPr>
      <w:r>
        <w:t xml:space="preserve">Working knowledge of methods used to perform risk analysis, risk assessments, control assessments, vulnerability assessments and audit management</w:t>
      </w:r>
    </w:p>
    <w:p>
      <w:pPr>
        <w:pStyle w:val="Compact"/>
        <w:numPr>
          <w:numId w:val="1002"/>
          <w:ilvl w:val="0"/>
        </w:numPr>
      </w:pPr>
      <w:r>
        <w:t xml:space="preserve">Up-to-date knowledge of IT technologies and business software including Windows/Unix operating platforms, database technologies, Microsoft applications, network technologies and key business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2021-10-28T13:27:46Z</dcterms:created>
  <dcterms:modified xsi:type="dcterms:W3CDTF">2021-10-28T13:27:46Z</dcterms:modified>
</cp:coreProperties>
</file>