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https://www.velvetjobs.com/job-descriptions/it-internal-audit</w:t>
        </w:r>
      </w:hyperlink>
    </w:p>
    <w:p>
      <w:pPr>
        <w:pStyle w:val="Heading1"/>
      </w:pPr>
      <w:bookmarkStart w:id="21" w:name="example-of-it-internal-audit-job-description"/>
      <w:r>
        <w:t xml:space="preserve">Example of IT Internal Audit Job Description</w:t>
      </w:r>
      <w:bookmarkEnd w:id="21"/>
    </w:p>
    <w:p>
      <w:pPr>
        <w:pStyle w:val="Compact"/>
      </w:pPr>
      <w:r>
        <w:t xml:space="preserve">Our growing company is looking for an IT internal audit. To join our growing team, please review the list of responsibilities and qualifications.</w:t>
      </w:r>
    </w:p>
    <w:p>
      <w:pPr>
        <w:pStyle w:val="Heading2"/>
      </w:pPr>
      <w:bookmarkStart w:id="22" w:name="responsibilities-for-it-internal-audit"/>
      <w:r>
        <w:t xml:space="preserve">Responsibilities for IT internal audit</w:t>
      </w:r>
      <w:bookmarkEnd w:id="22"/>
    </w:p>
    <w:p>
      <w:pPr>
        <w:pStyle w:val="Compact"/>
        <w:numPr>
          <w:numId w:val="1001"/>
          <w:ilvl w:val="0"/>
        </w:numPr>
      </w:pPr>
      <w:r>
        <w:t xml:space="preserve">Work with clients to test for compliance with various prevailing regulatory laws, requirements, and standards including but not limited to Sarbanes-Oxley Act of 2002, PCI DSS, ISO 27001, HIPAA, DFARS</w:t>
      </w:r>
    </w:p>
    <w:p>
      <w:pPr>
        <w:pStyle w:val="Compact"/>
        <w:numPr>
          <w:numId w:val="1001"/>
          <w:ilvl w:val="0"/>
        </w:numPr>
      </w:pPr>
      <w:r>
        <w:t xml:space="preserve">Plan, manage, and conduct independent audit assignments</w:t>
      </w:r>
    </w:p>
    <w:p>
      <w:pPr>
        <w:pStyle w:val="Compact"/>
        <w:numPr>
          <w:numId w:val="1001"/>
          <w:ilvl w:val="0"/>
        </w:numPr>
      </w:pPr>
      <w:r>
        <w:t xml:space="preserve">Serve as a subject matter expert for the company on IT audit and related issues</w:t>
      </w:r>
    </w:p>
    <w:p>
      <w:pPr>
        <w:pStyle w:val="Compact"/>
        <w:numPr>
          <w:numId w:val="1001"/>
          <w:ilvl w:val="0"/>
        </w:numPr>
      </w:pPr>
      <w:r>
        <w:t xml:space="preserve">Interface on a regular basis with the rest of the audit group to provide assistance and consultation where necessary</w:t>
      </w:r>
    </w:p>
    <w:p>
      <w:pPr>
        <w:pStyle w:val="Compact"/>
        <w:numPr>
          <w:numId w:val="1001"/>
          <w:ilvl w:val="0"/>
        </w:numPr>
      </w:pPr>
      <w:r>
        <w:t xml:space="preserve">Perform IT audit activities as assigned</w:t>
      </w:r>
    </w:p>
    <w:p>
      <w:pPr>
        <w:pStyle w:val="Compact"/>
        <w:numPr>
          <w:numId w:val="1001"/>
          <w:ilvl w:val="0"/>
        </w:numPr>
      </w:pPr>
      <w:r>
        <w:t xml:space="preserve">Participate in the development and maintenance of a high quality IT audit strategy and plan that provides independent, objective assurance and consulting services through a systematic, disciplined approach</w:t>
      </w:r>
    </w:p>
    <w:p>
      <w:pPr>
        <w:pStyle w:val="Compact"/>
        <w:numPr>
          <w:numId w:val="1001"/>
          <w:ilvl w:val="0"/>
        </w:numPr>
      </w:pPr>
      <w:r>
        <w:t xml:space="preserve">Be an ambassador of the Internal Audit Services department while performing assigned responsibilities consistent with the guidance established by the Internal Audit Services charter, policy, and procedures</w:t>
      </w:r>
    </w:p>
    <w:p>
      <w:pPr>
        <w:pStyle w:val="Compact"/>
        <w:numPr>
          <w:numId w:val="1001"/>
          <w:ilvl w:val="0"/>
        </w:numPr>
      </w:pPr>
      <w:r>
        <w:t xml:space="preserve">Identify potential deficiencies, control enhancements, and process improvement opportunities</w:t>
      </w:r>
    </w:p>
    <w:p>
      <w:pPr>
        <w:pStyle w:val="Compact"/>
        <w:numPr>
          <w:numId w:val="1001"/>
          <w:ilvl w:val="0"/>
        </w:numPr>
      </w:pPr>
      <w:r>
        <w:t xml:space="preserve">Coordinate among control owners, management, external audit, internal audit, and the Audit and Risk Committee to complete the audit plan</w:t>
      </w:r>
    </w:p>
    <w:p>
      <w:pPr>
        <w:pStyle w:val="Compact"/>
        <w:numPr>
          <w:numId w:val="1001"/>
          <w:ilvl w:val="0"/>
        </w:numPr>
      </w:pPr>
      <w:r>
        <w:t xml:space="preserve">Provide auditing expertise to the Internal Audit Services team in a collaborative manner, the development to the audit team through coaching, training, and other educational opportunities</w:t>
      </w:r>
    </w:p>
    <w:p>
      <w:pPr>
        <w:pStyle w:val="Heading2"/>
      </w:pPr>
      <w:bookmarkStart w:id="23" w:name="qualifications-for-it-internal-audit"/>
      <w:r>
        <w:t xml:space="preserve">Qualifications for IT internal audit</w:t>
      </w:r>
      <w:bookmarkEnd w:id="23"/>
    </w:p>
    <w:p>
      <w:pPr>
        <w:pStyle w:val="Compact"/>
        <w:numPr>
          <w:numId w:val="1002"/>
          <w:ilvl w:val="0"/>
        </w:numPr>
      </w:pPr>
      <w:r>
        <w:t xml:space="preserve">Understanding of the current local and international regulatory environment and familiarity with the Regulation Systems Compliance and Integrity (Reg SCI) and the CFTC proposed rules related to System Safeguards testing preferred</w:t>
      </w:r>
    </w:p>
    <w:p>
      <w:pPr>
        <w:pStyle w:val="Compact"/>
        <w:numPr>
          <w:numId w:val="1002"/>
          <w:ilvl w:val="0"/>
        </w:numPr>
      </w:pPr>
      <w:r>
        <w:t xml:space="preserve">Financial and Operational processes and controls</w:t>
      </w:r>
    </w:p>
    <w:p>
      <w:pPr>
        <w:pStyle w:val="Compact"/>
        <w:numPr>
          <w:numId w:val="1002"/>
          <w:ilvl w:val="0"/>
        </w:numPr>
      </w:pPr>
      <w:r>
        <w:t xml:space="preserve">Collaborating directly with clients</w:t>
      </w:r>
    </w:p>
    <w:p>
      <w:pPr>
        <w:pStyle w:val="Compact"/>
        <w:numPr>
          <w:numId w:val="1002"/>
          <w:ilvl w:val="0"/>
        </w:numPr>
      </w:pPr>
      <w:r>
        <w:t xml:space="preserve">Strong understanding of business processes, financial reporting and information technology audit and control frameworks such as SOX, COBIT, ITIL, and PCI</w:t>
      </w:r>
    </w:p>
    <w:p>
      <w:pPr>
        <w:pStyle w:val="Compact"/>
        <w:numPr>
          <w:numId w:val="1002"/>
          <w:ilvl w:val="0"/>
        </w:numPr>
      </w:pPr>
      <w:r>
        <w:t xml:space="preserve">CISA, CIA, CISSP, CPA or related certifications</w:t>
      </w:r>
    </w:p>
    <w:p>
      <w:pPr>
        <w:pStyle w:val="Compact"/>
        <w:numPr>
          <w:numId w:val="1002"/>
          <w:ilvl w:val="0"/>
        </w:numPr>
      </w:pPr>
      <w:r>
        <w:t xml:space="preserve">Strong work ethic, capacity to execute and drive for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2021-10-28T13:35:50Z</dcterms:created>
  <dcterms:modified xsi:type="dcterms:W3CDTF">2021-10-28T13:35:50Z</dcterms:modified>
</cp:coreProperties>
</file>