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https://www.velvetjobs.com/job-descriptions/it-architect</w:t>
        </w:r>
      </w:hyperlink>
    </w:p>
    <w:p>
      <w:pPr>
        <w:pStyle w:val="Heading1"/>
      </w:pPr>
      <w:bookmarkStart w:id="21" w:name="example-of-it-architect-job-description"/>
      <w:r>
        <w:t xml:space="preserve">Example of IT Architect Job Description</w:t>
      </w:r>
      <w:bookmarkEnd w:id="21"/>
    </w:p>
    <w:p>
      <w:pPr>
        <w:pStyle w:val="Compact"/>
      </w:pPr>
      <w:r>
        <w:t xml:space="preserve">Our company is growing rapidly and is looking for an IT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architect"/>
      <w:r>
        <w:t xml:space="preserve">Responsibilities for IT architect</w:t>
      </w:r>
      <w:bookmarkEnd w:id="22"/>
    </w:p>
    <w:p>
      <w:pPr>
        <w:pStyle w:val="Compact"/>
        <w:numPr>
          <w:numId w:val="1001"/>
          <w:ilvl w:val="0"/>
        </w:numPr>
      </w:pPr>
      <w:r>
        <w:t xml:space="preserve">Manages costs and profitability related to the Documentum platform</w:t>
      </w:r>
    </w:p>
    <w:p>
      <w:pPr>
        <w:pStyle w:val="Compact"/>
        <w:numPr>
          <w:numId w:val="1001"/>
          <w:ilvl w:val="0"/>
        </w:numPr>
      </w:pPr>
      <w:r>
        <w:t xml:space="preserve">Manage the IT development team (4 to 10 IT professionals including contingents), organizes own time but also the planning of all the development resources</w:t>
      </w:r>
    </w:p>
    <w:p>
      <w:pPr>
        <w:pStyle w:val="Compact"/>
        <w:numPr>
          <w:numId w:val="1001"/>
          <w:ilvl w:val="0"/>
        </w:numPr>
      </w:pPr>
      <w:r>
        <w:t xml:space="preserve">Develop and maintain current-state domain architecture documentation in accordance with enterprise standards, including reusable architecture design packages and reference architectures</w:t>
      </w:r>
    </w:p>
    <w:p>
      <w:pPr>
        <w:pStyle w:val="Compact"/>
        <w:numPr>
          <w:numId w:val="1001"/>
          <w:ilvl w:val="0"/>
        </w:numPr>
      </w:pPr>
      <w:r>
        <w:t xml:space="preserve">Define and evolve future-state domain architectures that are both strategic and responsive to the constantly changing needs of the business, that reconcile the conflicting concerns of stakeholders and that achieve the right balance between IT efficiency and business innovation</w:t>
      </w:r>
    </w:p>
    <w:p>
      <w:pPr>
        <w:pStyle w:val="Compact"/>
        <w:numPr>
          <w:numId w:val="1001"/>
          <w:ilvl w:val="0"/>
        </w:numPr>
      </w:pPr>
      <w:r>
        <w:t xml:space="preserve">Work with fellow architects to define an annualized portfolio of IT transformation projects to address both long-term domain evolution strategies and near-term critical business needs</w:t>
      </w:r>
    </w:p>
    <w:p>
      <w:pPr>
        <w:pStyle w:val="Compact"/>
        <w:numPr>
          <w:numId w:val="1001"/>
          <w:ilvl w:val="0"/>
        </w:numPr>
      </w:pPr>
      <w:r>
        <w:t xml:space="preserve">Produce portfolio project initiation documentation that includes scope definition and high-level success criteria, conceptual architecture, ROM sizing, business case and key design decisions against which solution implementation teams can execute</w:t>
      </w:r>
    </w:p>
    <w:p>
      <w:pPr>
        <w:pStyle w:val="Compact"/>
        <w:numPr>
          <w:numId w:val="1001"/>
          <w:ilvl w:val="0"/>
        </w:numPr>
      </w:pPr>
      <w:r>
        <w:t xml:space="preserve">Provide leadership and consultative support to project-specific design activities (prior to the execution phase) and to project teams encountering significant design-related hurdles (during the execution phase)</w:t>
      </w:r>
    </w:p>
    <w:p>
      <w:pPr>
        <w:pStyle w:val="Compact"/>
        <w:numPr>
          <w:numId w:val="1001"/>
          <w:ilvl w:val="0"/>
        </w:numPr>
      </w:pPr>
      <w:r>
        <w:t xml:space="preserve">Provide governance as an active member of the Architecture Review Board to ensure conformance of all projects to the strategic enterprise architecture</w:t>
      </w:r>
    </w:p>
    <w:p>
      <w:pPr>
        <w:pStyle w:val="Compact"/>
        <w:numPr>
          <w:numId w:val="1001"/>
          <w:ilvl w:val="0"/>
        </w:numPr>
      </w:pPr>
      <w:r>
        <w:t xml:space="preserve">Continually develop as a knowledgeable practitioner in the field of Enterprise Architecture (EA)</w:t>
      </w:r>
    </w:p>
    <w:p>
      <w:pPr>
        <w:pStyle w:val="Compact"/>
        <w:numPr>
          <w:numId w:val="1001"/>
          <w:ilvl w:val="0"/>
        </w:numPr>
      </w:pPr>
      <w:r>
        <w:t xml:space="preserve">Continually develop as a domain expert, always aware of domain-relevant industry trends and emerging technologies and continuously evaluating their potential impact on the enterprise</w:t>
      </w:r>
    </w:p>
    <w:p>
      <w:pPr>
        <w:pStyle w:val="Heading2"/>
      </w:pPr>
      <w:bookmarkStart w:id="23" w:name="qualifications-for-it-architect"/>
      <w:r>
        <w:t xml:space="preserve">Qualifications for IT architect</w:t>
      </w:r>
      <w:bookmarkEnd w:id="23"/>
    </w:p>
    <w:p>
      <w:pPr>
        <w:pStyle w:val="Compact"/>
        <w:numPr>
          <w:numId w:val="1002"/>
          <w:ilvl w:val="0"/>
        </w:numPr>
      </w:pPr>
      <w:r>
        <w:t xml:space="preserve">Very good knowledge of technical infrastructure (operating systems, networking, data centers )</w:t>
      </w:r>
    </w:p>
    <w:p>
      <w:pPr>
        <w:pStyle w:val="Compact"/>
        <w:numPr>
          <w:numId w:val="1002"/>
          <w:ilvl w:val="0"/>
        </w:numPr>
      </w:pPr>
      <w:r>
        <w:t xml:space="preserve">Business process systems/workflow systems design</w:t>
      </w:r>
    </w:p>
    <w:p>
      <w:pPr>
        <w:pStyle w:val="Compact"/>
        <w:numPr>
          <w:numId w:val="1002"/>
          <w:ilvl w:val="0"/>
        </w:numPr>
      </w:pPr>
      <w:r>
        <w:t xml:space="preserve">Be proactive in identifying, classifying, and documenting the technologies used throughout the organization</w:t>
      </w:r>
    </w:p>
    <w:p>
      <w:pPr>
        <w:pStyle w:val="Compact"/>
        <w:numPr>
          <w:numId w:val="1002"/>
          <w:ilvl w:val="0"/>
        </w:numPr>
      </w:pPr>
      <w:r>
        <w:t xml:space="preserve">Support the ongoing maintenance of the technology reference architecture model (TRM) partnering with architecture groups throughout the bank</w:t>
      </w:r>
    </w:p>
    <w:p>
      <w:pPr>
        <w:pStyle w:val="Compact"/>
        <w:numPr>
          <w:numId w:val="1002"/>
          <w:ilvl w:val="0"/>
        </w:numPr>
      </w:pPr>
      <w:r>
        <w:t xml:space="preserve">Intermediate in English (verbal and written)</w:t>
      </w:r>
    </w:p>
    <w:p>
      <w:pPr>
        <w:pStyle w:val="Compact"/>
        <w:numPr>
          <w:numId w:val="1002"/>
          <w:ilvl w:val="0"/>
        </w:numPr>
      </w:pPr>
      <w:r>
        <w:t xml:space="preserve">Fluent in Czech or Slovak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2021-10-28T18:39:44Z</dcterms:created>
  <dcterms:modified xsi:type="dcterms:W3CDTF">2021-10-28T18:39:44Z</dcterms:modified>
</cp:coreProperties>
</file>