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https://www.velvetjobs.com/job-descriptions/investment-risk</w:t>
        </w:r>
      </w:hyperlink>
    </w:p>
    <w:p>
      <w:pPr>
        <w:pStyle w:val="Heading1"/>
      </w:pPr>
      <w:bookmarkStart w:id="21" w:name="example-of-investment-risk-job-description"/>
      <w:r>
        <w:t xml:space="preserve">Example of Investment Risk Job Description</w:t>
      </w:r>
      <w:bookmarkEnd w:id="21"/>
    </w:p>
    <w:p>
      <w:pPr>
        <w:pStyle w:val="Compact"/>
      </w:pPr>
      <w:r>
        <w:t xml:space="preserve">Our company is growing rapidly and is looking for an investment risk.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vestment-risk"/>
      <w:r>
        <w:t xml:space="preserve">Responsibilities for investment risk</w:t>
      </w:r>
      <w:bookmarkEnd w:id="22"/>
    </w:p>
    <w:p>
      <w:pPr>
        <w:pStyle w:val="Compact"/>
        <w:numPr>
          <w:numId w:val="1001"/>
          <w:ilvl w:val="0"/>
        </w:numPr>
      </w:pPr>
      <w:r>
        <w:t xml:space="preserve">Researching and developing appropriate methodologies and processes to establish an integrated IB Risk Appetite and Risk Coverage Framework policies</w:t>
      </w:r>
    </w:p>
    <w:p>
      <w:pPr>
        <w:pStyle w:val="Compact"/>
        <w:numPr>
          <w:numId w:val="1001"/>
          <w:ilvl w:val="0"/>
        </w:numPr>
      </w:pPr>
      <w:r>
        <w:t xml:space="preserve">The role will be embedded within a wider team working on the risk appetite of key Credit-Suisse subsidiaries, ensuring an integrated bank-wide approach is in place across all legal entities</w:t>
      </w:r>
    </w:p>
    <w:p>
      <w:pPr>
        <w:pStyle w:val="Compact"/>
        <w:numPr>
          <w:numId w:val="1001"/>
          <w:ilvl w:val="0"/>
        </w:numPr>
      </w:pPr>
      <w:r>
        <w:t xml:space="preserve">A good understanding of broad risk measurement frameworks, including one or several of Market Risk</w:t>
      </w:r>
    </w:p>
    <w:p>
      <w:pPr>
        <w:pStyle w:val="Compact"/>
        <w:numPr>
          <w:numId w:val="1001"/>
          <w:ilvl w:val="0"/>
        </w:numPr>
      </w:pPr>
      <w:r>
        <w:t xml:space="preserve">A degree-level education (or equivalent) in a numerate discipline – post graduate qualifications within a relevant fields CFA, FRM, PRIMA would be an added advantage</w:t>
      </w:r>
    </w:p>
    <w:p>
      <w:pPr>
        <w:pStyle w:val="Compact"/>
        <w:numPr>
          <w:numId w:val="1001"/>
          <w:ilvl w:val="0"/>
        </w:numPr>
      </w:pPr>
      <w:r>
        <w:t xml:space="preserve">Providing market risk inputs</w:t>
      </w:r>
    </w:p>
    <w:p>
      <w:pPr>
        <w:pStyle w:val="Compact"/>
        <w:numPr>
          <w:numId w:val="1001"/>
          <w:ilvl w:val="0"/>
        </w:numPr>
      </w:pPr>
      <w:r>
        <w:t xml:space="preserve">Enhancing the Companys risk-adjusted capital methodology to address emerging risks, changing market conditions, and evolving regulatory environment</w:t>
      </w:r>
    </w:p>
    <w:p>
      <w:pPr>
        <w:pStyle w:val="Compact"/>
        <w:numPr>
          <w:numId w:val="1001"/>
          <w:ilvl w:val="0"/>
        </w:numPr>
      </w:pPr>
      <w:r>
        <w:t xml:space="preserve">Creating and maintaining appropriate documentation for new/existing processes writing white papers on market risk methodologies</w:t>
      </w:r>
    </w:p>
    <w:p>
      <w:pPr>
        <w:pStyle w:val="Compact"/>
        <w:numPr>
          <w:numId w:val="1001"/>
          <w:ilvl w:val="0"/>
        </w:numPr>
      </w:pPr>
      <w:r>
        <w:t xml:space="preserve">Managed and delivered controls, audit, compliance or governance objectives in an Investment Banking environment</w:t>
      </w:r>
    </w:p>
    <w:p>
      <w:pPr>
        <w:pStyle w:val="Compact"/>
        <w:numPr>
          <w:numId w:val="1001"/>
          <w:ilvl w:val="0"/>
        </w:numPr>
      </w:pPr>
      <w:r>
        <w:t xml:space="preserve">Experienced handling regulatory inspections and/or their associated commitments</w:t>
      </w:r>
    </w:p>
    <w:p>
      <w:pPr>
        <w:pStyle w:val="Compact"/>
        <w:numPr>
          <w:numId w:val="1001"/>
          <w:ilvl w:val="0"/>
        </w:numPr>
      </w:pPr>
      <w:r>
        <w:t xml:space="preserve">Manage existing risk systems and ensure daily production of investment risk information</w:t>
      </w:r>
    </w:p>
    <w:p>
      <w:pPr>
        <w:pStyle w:val="Heading2"/>
      </w:pPr>
      <w:bookmarkStart w:id="23" w:name="qualifications-for-investment-risk"/>
      <w:r>
        <w:t xml:space="preserve">Qualifications for investment risk</w:t>
      </w:r>
      <w:bookmarkEnd w:id="23"/>
    </w:p>
    <w:p>
      <w:pPr>
        <w:pStyle w:val="Compact"/>
        <w:numPr>
          <w:numId w:val="1002"/>
          <w:ilvl w:val="0"/>
        </w:numPr>
      </w:pPr>
      <w:r>
        <w:t xml:space="preserve">Maintains deep understanding of Barclays business strategic goals knowledge of the financial services industry and best practices of leading technology organisations</w:t>
      </w:r>
    </w:p>
    <w:p>
      <w:pPr>
        <w:pStyle w:val="Compact"/>
        <w:numPr>
          <w:numId w:val="1002"/>
          <w:ilvl w:val="0"/>
        </w:numPr>
      </w:pPr>
      <w:r>
        <w:t xml:space="preserve">3+ years of experience in the financial services industry (bank, insurance company, hedge fund, ) is desired</w:t>
      </w:r>
    </w:p>
    <w:p>
      <w:pPr>
        <w:pStyle w:val="Compact"/>
        <w:numPr>
          <w:numId w:val="1002"/>
          <w:ilvl w:val="0"/>
        </w:numPr>
      </w:pPr>
      <w:r>
        <w:t xml:space="preserve">Experience managing direct reports, or managing more junior level resources on projects, is desired</w:t>
      </w:r>
    </w:p>
    <w:p>
      <w:pPr>
        <w:pStyle w:val="Compact"/>
        <w:numPr>
          <w:numId w:val="1002"/>
          <w:ilvl w:val="0"/>
        </w:numPr>
      </w:pPr>
      <w:r>
        <w:t xml:space="preserve">Remaining current with industry views on the capital markets and the credit cycle Company initiatives designed to monitor and manage these exposures so as to adapt audit methodology and approach as appropriate</w:t>
      </w:r>
    </w:p>
    <w:p>
      <w:pPr>
        <w:pStyle w:val="Compact"/>
        <w:numPr>
          <w:numId w:val="1002"/>
          <w:ilvl w:val="0"/>
        </w:numPr>
      </w:pPr>
      <w:r>
        <w:t xml:space="preserve">Highly motivated energetic and positive individual who is able to develop positive working relationships, partner effectively within the team to demonstrate the ability to work independently in a variety of assignments</w:t>
      </w:r>
    </w:p>
    <w:p>
      <w:pPr>
        <w:pStyle w:val="Compact"/>
        <w:numPr>
          <w:numId w:val="1002"/>
          <w:ilvl w:val="0"/>
        </w:numPr>
      </w:pPr>
      <w:r>
        <w:t xml:space="preserve">Minimum of Bachelor’s Degree and 5 – 7 years of audit, compliance or similar experience is needed and previous management experience is desired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stment-ri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stment-ri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2021-10-28T12:58:01Z</dcterms:created>
  <dcterms:modified xsi:type="dcterms:W3CDTF">2021-10-28T12:58:01Z</dcterms:modified>
</cp:coreProperties>
</file>